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8D" w:rsidRDefault="003E718D" w:rsidP="003E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76020" w:rsidRPr="00C76020" w:rsidRDefault="00C76020" w:rsidP="00C76020">
      <w:pPr>
        <w:shd w:val="clear" w:color="auto" w:fill="FFFFFF"/>
        <w:spacing w:line="254" w:lineRule="exact"/>
        <w:ind w:right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76020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C76020" w:rsidRPr="00C76020" w:rsidRDefault="00C76020" w:rsidP="00C76020">
      <w:pPr>
        <w:shd w:val="clear" w:color="auto" w:fill="FFFFFF"/>
        <w:spacing w:line="254" w:lineRule="exact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C76020">
        <w:rPr>
          <w:rFonts w:ascii="Times New Roman" w:hAnsi="Times New Roman"/>
          <w:b/>
          <w:bCs/>
          <w:color w:val="000000"/>
          <w:sz w:val="28"/>
          <w:szCs w:val="28"/>
        </w:rPr>
        <w:t>ИРКУТСКАЯ ОБЛАСТЬ</w:t>
      </w:r>
    </w:p>
    <w:p w:rsidR="00C76020" w:rsidRPr="00C76020" w:rsidRDefault="00C76020" w:rsidP="00C76020">
      <w:pPr>
        <w:shd w:val="clear" w:color="auto" w:fill="FFFFFF"/>
        <w:spacing w:line="322" w:lineRule="exact"/>
        <w:ind w:right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7602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МУНИЦИПАЛЬНОЕ ОБРАЗОВАНИЕ </w:t>
      </w:r>
    </w:p>
    <w:p w:rsidR="00C76020" w:rsidRPr="00C76020" w:rsidRDefault="00C76020" w:rsidP="00C76020">
      <w:pPr>
        <w:shd w:val="clear" w:color="auto" w:fill="FFFFFF"/>
        <w:spacing w:line="322" w:lineRule="exact"/>
        <w:ind w:right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7602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«ЭХИРИТ-БУЛАГАТСКИЙ РАЙОН»</w:t>
      </w:r>
    </w:p>
    <w:p w:rsidR="00C76020" w:rsidRPr="00C76020" w:rsidRDefault="00C76020" w:rsidP="00C76020">
      <w:pPr>
        <w:shd w:val="clear" w:color="auto" w:fill="FFFFFF"/>
        <w:spacing w:line="322" w:lineRule="exact"/>
        <w:ind w:right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76020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КОНТРОЛЬНО-СЧЕТНАЯ ПАЛАТА</w:t>
      </w:r>
    </w:p>
    <w:p w:rsidR="003E718D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718D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718D" w:rsidRPr="00963EB3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3EB3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76020">
        <w:rPr>
          <w:rFonts w:ascii="Times New Roman" w:hAnsi="Times New Roman"/>
          <w:b/>
          <w:sz w:val="28"/>
          <w:szCs w:val="28"/>
        </w:rPr>
        <w:t>1</w:t>
      </w:r>
      <w:r w:rsidR="00560CBA">
        <w:rPr>
          <w:rFonts w:ascii="Times New Roman" w:hAnsi="Times New Roman"/>
          <w:b/>
          <w:sz w:val="28"/>
          <w:szCs w:val="28"/>
        </w:rPr>
        <w:t>1</w:t>
      </w:r>
    </w:p>
    <w:p w:rsidR="003E718D" w:rsidRPr="00963EB3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3EB3">
        <w:rPr>
          <w:rFonts w:ascii="Times New Roman" w:hAnsi="Times New Roman"/>
          <w:b/>
          <w:sz w:val="28"/>
          <w:szCs w:val="28"/>
        </w:rPr>
        <w:t xml:space="preserve">по результатам экспертно-аналитического мероприятия </w:t>
      </w:r>
    </w:p>
    <w:p w:rsidR="003E718D" w:rsidRPr="00963EB3" w:rsidRDefault="006B6E53" w:rsidP="003E7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63EB3">
        <w:rPr>
          <w:rFonts w:ascii="Times New Roman" w:hAnsi="Times New Roman"/>
          <w:b/>
          <w:sz w:val="28"/>
          <w:szCs w:val="28"/>
        </w:rPr>
        <w:t>«Экспертиза</w:t>
      </w:r>
      <w:r w:rsidR="003E718D" w:rsidRPr="00963EB3">
        <w:rPr>
          <w:rFonts w:ascii="Times New Roman" w:hAnsi="Times New Roman"/>
          <w:b/>
          <w:sz w:val="28"/>
          <w:szCs w:val="28"/>
        </w:rPr>
        <w:t xml:space="preserve"> проект</w:t>
      </w:r>
      <w:r w:rsidRPr="00963EB3">
        <w:rPr>
          <w:rFonts w:ascii="Times New Roman" w:hAnsi="Times New Roman"/>
          <w:b/>
          <w:sz w:val="28"/>
          <w:szCs w:val="28"/>
        </w:rPr>
        <w:t>а</w:t>
      </w:r>
      <w:r w:rsidR="003E718D" w:rsidRPr="00963EB3">
        <w:rPr>
          <w:rFonts w:ascii="Times New Roman" w:hAnsi="Times New Roman"/>
          <w:b/>
          <w:sz w:val="28"/>
          <w:szCs w:val="28"/>
        </w:rPr>
        <w:t xml:space="preserve"> решения Думы муниципального </w:t>
      </w:r>
      <w:r w:rsidR="00963EB3" w:rsidRPr="00963EB3">
        <w:rPr>
          <w:rFonts w:ascii="Times New Roman" w:hAnsi="Times New Roman"/>
          <w:b/>
          <w:sz w:val="28"/>
          <w:szCs w:val="28"/>
        </w:rPr>
        <w:t xml:space="preserve">образования «Эхирит-Булагатский район» </w:t>
      </w:r>
      <w:r w:rsidR="003E718D" w:rsidRPr="00963EB3">
        <w:rPr>
          <w:rFonts w:ascii="Times New Roman" w:hAnsi="Times New Roman"/>
          <w:b/>
          <w:sz w:val="28"/>
          <w:szCs w:val="28"/>
        </w:rPr>
        <w:t>«</w:t>
      </w:r>
      <w:r w:rsidR="00B82A26" w:rsidRPr="00963EB3">
        <w:rPr>
          <w:rFonts w:ascii="Times New Roman" w:hAnsi="Times New Roman"/>
          <w:b/>
          <w:sz w:val="28"/>
          <w:szCs w:val="28"/>
        </w:rPr>
        <w:t>О</w:t>
      </w:r>
      <w:r w:rsidR="00C76020">
        <w:rPr>
          <w:rFonts w:ascii="Times New Roman" w:hAnsi="Times New Roman"/>
          <w:b/>
          <w:sz w:val="28"/>
          <w:szCs w:val="28"/>
        </w:rPr>
        <w:t xml:space="preserve"> внесени</w:t>
      </w:r>
      <w:r w:rsidR="00905339">
        <w:rPr>
          <w:rFonts w:ascii="Times New Roman" w:hAnsi="Times New Roman"/>
          <w:b/>
          <w:sz w:val="28"/>
          <w:szCs w:val="28"/>
        </w:rPr>
        <w:t>и</w:t>
      </w:r>
      <w:r w:rsidR="00C76020">
        <w:rPr>
          <w:rFonts w:ascii="Times New Roman" w:hAnsi="Times New Roman"/>
          <w:b/>
          <w:sz w:val="28"/>
          <w:szCs w:val="28"/>
        </w:rPr>
        <w:t xml:space="preserve"> изменений в решение Думы от 31.05.2017г №190 «Об утверждении Положения о размере и условиях оплаты труда муниципальных </w:t>
      </w:r>
      <w:r w:rsidR="00172165" w:rsidRPr="00963EB3">
        <w:rPr>
          <w:rFonts w:ascii="Times New Roman" w:hAnsi="Times New Roman"/>
          <w:b/>
          <w:sz w:val="28"/>
          <w:szCs w:val="28"/>
        </w:rPr>
        <w:t>служащих муниципального образования «</w:t>
      </w:r>
      <w:r w:rsidR="00963EB3" w:rsidRPr="00963EB3">
        <w:rPr>
          <w:rFonts w:ascii="Times New Roman" w:hAnsi="Times New Roman"/>
          <w:b/>
          <w:sz w:val="28"/>
          <w:szCs w:val="28"/>
        </w:rPr>
        <w:t>Эхирит-Булагатский район</w:t>
      </w:r>
      <w:r w:rsidR="003E718D" w:rsidRPr="00963EB3">
        <w:rPr>
          <w:rFonts w:ascii="Times New Roman" w:hAnsi="Times New Roman"/>
          <w:b/>
          <w:sz w:val="28"/>
          <w:szCs w:val="28"/>
        </w:rPr>
        <w:t>»</w:t>
      </w:r>
      <w:r w:rsidR="00C76020">
        <w:rPr>
          <w:rFonts w:ascii="Times New Roman" w:hAnsi="Times New Roman"/>
          <w:b/>
          <w:sz w:val="28"/>
          <w:szCs w:val="28"/>
        </w:rPr>
        <w:t>»</w:t>
      </w:r>
    </w:p>
    <w:p w:rsidR="003E718D" w:rsidRDefault="003E718D" w:rsidP="003E7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95B98" w:rsidRPr="00295B98" w:rsidRDefault="00C76020" w:rsidP="00295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95B98" w:rsidRPr="00295B98">
        <w:rPr>
          <w:rFonts w:ascii="Times New Roman" w:hAnsi="Times New Roman"/>
          <w:sz w:val="28"/>
          <w:szCs w:val="28"/>
        </w:rPr>
        <w:t xml:space="preserve"> апреля 20</w:t>
      </w:r>
      <w:r>
        <w:rPr>
          <w:rFonts w:ascii="Times New Roman" w:hAnsi="Times New Roman"/>
          <w:sz w:val="28"/>
          <w:szCs w:val="28"/>
        </w:rPr>
        <w:t>20</w:t>
      </w:r>
      <w:r w:rsidR="00295B98" w:rsidRPr="00295B98">
        <w:rPr>
          <w:rFonts w:ascii="Times New Roman" w:hAnsi="Times New Roman"/>
          <w:sz w:val="28"/>
          <w:szCs w:val="28"/>
        </w:rPr>
        <w:t xml:space="preserve"> г                                                  </w:t>
      </w:r>
      <w:r w:rsidR="00295B98">
        <w:rPr>
          <w:rFonts w:ascii="Times New Roman" w:hAnsi="Times New Roman"/>
          <w:sz w:val="28"/>
          <w:szCs w:val="28"/>
        </w:rPr>
        <w:t xml:space="preserve">    </w:t>
      </w:r>
      <w:r w:rsidR="00295B98" w:rsidRPr="00295B98">
        <w:rPr>
          <w:rFonts w:ascii="Times New Roman" w:hAnsi="Times New Roman"/>
          <w:sz w:val="28"/>
          <w:szCs w:val="28"/>
        </w:rPr>
        <w:t xml:space="preserve">             п. Усть-Ордынский</w:t>
      </w:r>
    </w:p>
    <w:p w:rsidR="00295B98" w:rsidRDefault="00295B98" w:rsidP="00295B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05339" w:rsidRPr="00905339" w:rsidRDefault="003E718D" w:rsidP="00905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3EB3">
        <w:rPr>
          <w:rFonts w:ascii="Times New Roman" w:hAnsi="Times New Roman"/>
          <w:sz w:val="28"/>
          <w:szCs w:val="28"/>
        </w:rPr>
        <w:t xml:space="preserve">В соответствии </w:t>
      </w:r>
      <w:r w:rsidR="006B6E53" w:rsidRPr="00963EB3">
        <w:rPr>
          <w:rFonts w:ascii="Times New Roman" w:hAnsi="Times New Roman"/>
          <w:sz w:val="28"/>
          <w:szCs w:val="28"/>
        </w:rPr>
        <w:t>со статьей 9 Федерального закона от 07.02.2011</w:t>
      </w:r>
      <w:r w:rsidR="003C7DB4" w:rsidRPr="00963EB3">
        <w:rPr>
          <w:rFonts w:ascii="Times New Roman" w:hAnsi="Times New Roman"/>
          <w:sz w:val="28"/>
          <w:szCs w:val="28"/>
        </w:rPr>
        <w:t>г.</w:t>
      </w:r>
      <w:r w:rsidR="006B6E53" w:rsidRPr="00963EB3">
        <w:rPr>
          <w:rFonts w:ascii="Times New Roman" w:hAnsi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63EB3">
        <w:rPr>
          <w:rFonts w:ascii="Times New Roman" w:hAnsi="Times New Roman"/>
          <w:sz w:val="28"/>
          <w:szCs w:val="28"/>
        </w:rPr>
        <w:t>Положением о Контрольно-счетной палате муниципального</w:t>
      </w:r>
      <w:r w:rsidR="00963EB3">
        <w:rPr>
          <w:rFonts w:ascii="Times New Roman" w:hAnsi="Times New Roman"/>
          <w:sz w:val="28"/>
          <w:szCs w:val="28"/>
        </w:rPr>
        <w:t xml:space="preserve"> образования «Эхирит-Булагатский район» (далее, КСП района)</w:t>
      </w:r>
      <w:r w:rsidRPr="00963EB3">
        <w:rPr>
          <w:rFonts w:ascii="Times New Roman" w:hAnsi="Times New Roman"/>
          <w:sz w:val="28"/>
          <w:szCs w:val="28"/>
        </w:rPr>
        <w:t xml:space="preserve">, </w:t>
      </w:r>
      <w:r w:rsidR="00353E19">
        <w:rPr>
          <w:rFonts w:ascii="Times New Roman" w:hAnsi="Times New Roman"/>
          <w:sz w:val="28"/>
          <w:szCs w:val="28"/>
        </w:rPr>
        <w:t xml:space="preserve"> </w:t>
      </w:r>
      <w:r w:rsidR="00353E19" w:rsidRPr="005E0850">
        <w:rPr>
          <w:rFonts w:ascii="Times New Roman" w:hAnsi="Times New Roman"/>
          <w:b/>
          <w:sz w:val="28"/>
          <w:szCs w:val="28"/>
        </w:rPr>
        <w:t>на основании</w:t>
      </w:r>
      <w:r w:rsidR="00353E19">
        <w:rPr>
          <w:rFonts w:ascii="Times New Roman" w:hAnsi="Times New Roman"/>
          <w:sz w:val="28"/>
          <w:szCs w:val="28"/>
        </w:rPr>
        <w:t xml:space="preserve"> </w:t>
      </w:r>
      <w:r w:rsidR="00C76020" w:rsidRPr="00905339">
        <w:rPr>
          <w:rFonts w:ascii="Times New Roman" w:hAnsi="Times New Roman"/>
          <w:sz w:val="28"/>
          <w:szCs w:val="28"/>
        </w:rPr>
        <w:t>плана работы Контрольно-счетной палаты МО «Эхирит-Булагатский район» на 2020 год и распоряжения председателя КСП МО «Эхирит-Булагатский район» от 24.04.2020г. № 1</w:t>
      </w:r>
      <w:r w:rsidR="00905339" w:rsidRPr="00905339">
        <w:rPr>
          <w:rFonts w:ascii="Times New Roman" w:hAnsi="Times New Roman"/>
          <w:sz w:val="28"/>
          <w:szCs w:val="28"/>
        </w:rPr>
        <w:t>5,</w:t>
      </w:r>
      <w:r w:rsidR="006B6E53" w:rsidRPr="00963EB3">
        <w:rPr>
          <w:rFonts w:ascii="Times New Roman" w:hAnsi="Times New Roman"/>
          <w:sz w:val="28"/>
          <w:szCs w:val="28"/>
        </w:rPr>
        <w:t xml:space="preserve"> </w:t>
      </w:r>
      <w:r w:rsidRPr="00963EB3">
        <w:rPr>
          <w:rFonts w:ascii="Times New Roman" w:hAnsi="Times New Roman"/>
          <w:sz w:val="28"/>
          <w:szCs w:val="28"/>
        </w:rPr>
        <w:t xml:space="preserve">проведена экспертиза проекта решения Думы муниципального </w:t>
      </w:r>
      <w:r w:rsidR="00963EB3">
        <w:rPr>
          <w:rFonts w:ascii="Times New Roman" w:hAnsi="Times New Roman"/>
          <w:sz w:val="28"/>
          <w:szCs w:val="28"/>
        </w:rPr>
        <w:t>образования</w:t>
      </w:r>
      <w:r w:rsidR="00353E19">
        <w:rPr>
          <w:rFonts w:ascii="Times New Roman" w:hAnsi="Times New Roman"/>
          <w:sz w:val="28"/>
          <w:szCs w:val="28"/>
        </w:rPr>
        <w:t xml:space="preserve"> </w:t>
      </w:r>
      <w:r w:rsidR="00905339" w:rsidRPr="00963EB3">
        <w:rPr>
          <w:rFonts w:ascii="Times New Roman" w:hAnsi="Times New Roman"/>
          <w:b/>
          <w:sz w:val="28"/>
          <w:szCs w:val="28"/>
        </w:rPr>
        <w:t>«</w:t>
      </w:r>
      <w:r w:rsidR="00905339" w:rsidRPr="00905339">
        <w:rPr>
          <w:rFonts w:ascii="Times New Roman" w:hAnsi="Times New Roman"/>
          <w:sz w:val="28"/>
          <w:szCs w:val="28"/>
        </w:rPr>
        <w:t>О внесении изменений в решение Думы от 31.05.2017г №190 «Об утверждении Положения о размере и условиях оплаты труда муниципальных служащих муниципального образования «Эхирит-Булагатский район»</w:t>
      </w:r>
      <w:r w:rsidR="00905339">
        <w:rPr>
          <w:rFonts w:ascii="Times New Roman" w:hAnsi="Times New Roman"/>
          <w:sz w:val="28"/>
          <w:szCs w:val="28"/>
        </w:rPr>
        <w:t>.</w:t>
      </w:r>
    </w:p>
    <w:p w:rsidR="00353E19" w:rsidRPr="00905339" w:rsidRDefault="003E718D" w:rsidP="0035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63EB3">
        <w:rPr>
          <w:rFonts w:ascii="Times New Roman" w:hAnsi="Times New Roman"/>
          <w:sz w:val="28"/>
          <w:szCs w:val="28"/>
        </w:rPr>
        <w:t xml:space="preserve"> </w:t>
      </w:r>
      <w:r w:rsidR="00353E19" w:rsidRPr="005E0850">
        <w:rPr>
          <w:rFonts w:ascii="Times New Roman" w:hAnsi="Times New Roman"/>
          <w:b/>
          <w:sz w:val="28"/>
          <w:szCs w:val="28"/>
        </w:rPr>
        <w:t>Предмет экспертизы:</w:t>
      </w:r>
      <w:r w:rsidR="002E4BF1">
        <w:rPr>
          <w:rFonts w:ascii="Times New Roman" w:hAnsi="Times New Roman"/>
          <w:sz w:val="28"/>
          <w:szCs w:val="28"/>
        </w:rPr>
        <w:t xml:space="preserve"> </w:t>
      </w:r>
      <w:r w:rsidR="00353E19" w:rsidRPr="00353E19">
        <w:rPr>
          <w:rFonts w:ascii="Times New Roman" w:hAnsi="Times New Roman"/>
          <w:sz w:val="28"/>
          <w:szCs w:val="28"/>
        </w:rPr>
        <w:t xml:space="preserve"> </w:t>
      </w:r>
      <w:r w:rsidR="00353E19" w:rsidRPr="00963EB3">
        <w:rPr>
          <w:rFonts w:ascii="Times New Roman" w:hAnsi="Times New Roman"/>
          <w:sz w:val="28"/>
          <w:szCs w:val="28"/>
        </w:rPr>
        <w:t xml:space="preserve">проект решения Думы муниципального </w:t>
      </w:r>
      <w:r w:rsidR="00353E19">
        <w:rPr>
          <w:rFonts w:ascii="Times New Roman" w:hAnsi="Times New Roman"/>
          <w:sz w:val="28"/>
          <w:szCs w:val="28"/>
        </w:rPr>
        <w:t xml:space="preserve">образования </w:t>
      </w:r>
      <w:r w:rsidR="00353E19" w:rsidRPr="00963EB3">
        <w:rPr>
          <w:rFonts w:ascii="Times New Roman" w:hAnsi="Times New Roman"/>
          <w:b/>
          <w:sz w:val="28"/>
          <w:szCs w:val="28"/>
        </w:rPr>
        <w:t>«</w:t>
      </w:r>
      <w:r w:rsidR="00353E19" w:rsidRPr="00905339">
        <w:rPr>
          <w:rFonts w:ascii="Times New Roman" w:hAnsi="Times New Roman"/>
          <w:sz w:val="28"/>
          <w:szCs w:val="28"/>
        </w:rPr>
        <w:t>О внесении изменений в решение Думы от 31.05.2017г №190 «Об утверждении Положения о размере и условиях оплаты труда муниципальных служащих муниципального образования «Эхирит-Булагатский район»</w:t>
      </w:r>
      <w:r w:rsidR="00353E19">
        <w:rPr>
          <w:rFonts w:ascii="Times New Roman" w:hAnsi="Times New Roman"/>
          <w:sz w:val="28"/>
          <w:szCs w:val="28"/>
        </w:rPr>
        <w:t>.</w:t>
      </w:r>
    </w:p>
    <w:p w:rsidR="00353E19" w:rsidRDefault="00353E19" w:rsidP="0056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0850">
        <w:rPr>
          <w:rFonts w:ascii="Times New Roman" w:hAnsi="Times New Roman"/>
          <w:b/>
          <w:sz w:val="28"/>
          <w:szCs w:val="28"/>
        </w:rPr>
        <w:t xml:space="preserve"> Цель экспертизы:-</w:t>
      </w:r>
      <w:r>
        <w:rPr>
          <w:rFonts w:ascii="Times New Roman" w:hAnsi="Times New Roman"/>
          <w:sz w:val="28"/>
          <w:szCs w:val="28"/>
        </w:rPr>
        <w:t xml:space="preserve"> определение соответствия положений, изложенных в проекте Решения Думы, действующим нормативным правовым актам Федерального законодательства, Законам Иркутской области и нормативно-правовым актам муниципального образования «Эхирит-Булагатский район»</w:t>
      </w:r>
    </w:p>
    <w:p w:rsidR="00BB3CB3" w:rsidRPr="00566CBB" w:rsidRDefault="00353E19" w:rsidP="0056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E53" w:rsidRPr="00566CBB">
        <w:rPr>
          <w:rFonts w:ascii="Times New Roman" w:hAnsi="Times New Roman"/>
          <w:sz w:val="28"/>
          <w:szCs w:val="28"/>
        </w:rPr>
        <w:t xml:space="preserve">В ходе экспертно-аналитического мероприятия </w:t>
      </w:r>
      <w:r w:rsidR="00BB3CB3" w:rsidRPr="00566CBB">
        <w:rPr>
          <w:rFonts w:ascii="Times New Roman" w:hAnsi="Times New Roman"/>
          <w:sz w:val="28"/>
          <w:szCs w:val="28"/>
        </w:rPr>
        <w:t>проведен анализ и соотношение положений проекта решения с нормами следующих правовых актов:</w:t>
      </w:r>
    </w:p>
    <w:p w:rsidR="00720709" w:rsidRDefault="00BB3CB3" w:rsidP="00566C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</w:rPr>
        <w:t>- Федерального закона от 2 марта 2007 года № 25-ФЗ «О муниципальной службе в Российской Федерации»);</w:t>
      </w:r>
    </w:p>
    <w:p w:rsidR="00353E19" w:rsidRPr="00566CBB" w:rsidRDefault="00353E19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Федерального закона от 27.07.2004г № 79-ФЗ «О государственной гражданской службе РФ»;</w:t>
      </w:r>
    </w:p>
    <w:p w:rsidR="00BB3CB3" w:rsidRPr="00566CBB" w:rsidRDefault="008E509F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0709"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№88-ОЗ "Об отдельных вопросах муниципальной службы в Иркутской области", Законом Иркутской области от 15.10.2007г. </w:t>
      </w:r>
    </w:p>
    <w:p w:rsidR="00905339" w:rsidRDefault="008E509F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AB3284"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Указом  Губернатора Иркутской области от </w:t>
      </w:r>
      <w:r w:rsidR="00905339">
        <w:rPr>
          <w:rFonts w:ascii="Times New Roman" w:eastAsia="Times New Roman" w:hAnsi="Times New Roman"/>
          <w:sz w:val="28"/>
          <w:szCs w:val="28"/>
          <w:lang w:eastAsia="ru-RU"/>
        </w:rPr>
        <w:t>25.10</w:t>
      </w:r>
      <w:r w:rsidR="00AB3284" w:rsidRPr="00566CBB">
        <w:rPr>
          <w:rFonts w:ascii="Times New Roman" w:eastAsia="Times New Roman" w:hAnsi="Times New Roman"/>
          <w:sz w:val="28"/>
          <w:szCs w:val="28"/>
          <w:lang w:eastAsia="ru-RU"/>
        </w:rPr>
        <w:t>.2019г. №</w:t>
      </w:r>
      <w:r w:rsidR="00905339">
        <w:rPr>
          <w:rFonts w:ascii="Times New Roman" w:eastAsia="Times New Roman" w:hAnsi="Times New Roman"/>
          <w:sz w:val="28"/>
          <w:szCs w:val="28"/>
          <w:lang w:eastAsia="ru-RU"/>
        </w:rPr>
        <w:t>255</w:t>
      </w:r>
      <w:r w:rsidR="00AB3284" w:rsidRPr="00566CBB">
        <w:rPr>
          <w:rFonts w:ascii="Times New Roman" w:eastAsia="Times New Roman" w:hAnsi="Times New Roman"/>
          <w:sz w:val="28"/>
          <w:szCs w:val="28"/>
          <w:lang w:eastAsia="ru-RU"/>
        </w:rPr>
        <w:t>-уг «О размер</w:t>
      </w:r>
      <w:r w:rsidR="00905339">
        <w:rPr>
          <w:rFonts w:ascii="Times New Roman" w:eastAsia="Times New Roman" w:hAnsi="Times New Roman"/>
          <w:sz w:val="28"/>
          <w:szCs w:val="28"/>
          <w:lang w:eastAsia="ru-RU"/>
        </w:rPr>
        <w:t>ах должностных окладов и ежемесячного денежного поощрения государственных гражданских служащих Иркутской области»;</w:t>
      </w:r>
      <w:r w:rsidR="00AB3284"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D24D4" w:rsidRPr="00566CBB" w:rsidRDefault="008E509F" w:rsidP="00566C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24D4" w:rsidRPr="00566CB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ешения</w:t>
      </w:r>
      <w:r w:rsidR="00CD24D4" w:rsidRPr="00566CBB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муниципального образования «Эхирит-Булагатский район»  от 31.05.2017г. №190 «Об утверждении Положения о размере и условиях оплаты труда муниципальных служащих муниципального образования «Эхирит-Булагатский район»;</w:t>
      </w:r>
    </w:p>
    <w:p w:rsidR="00905339" w:rsidRDefault="00905339" w:rsidP="00566C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№599-пп « Об установлении нормативов формирования расходов</w:t>
      </w:r>
      <w:r w:rsidR="00353E19">
        <w:rPr>
          <w:rFonts w:ascii="Times New Roman" w:hAnsi="Times New Roman"/>
          <w:sz w:val="28"/>
          <w:szCs w:val="28"/>
        </w:rPr>
        <w:t xml:space="preserve"> на оплату труда депутатов, выборных должностных лиц, местного самоуправления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8E78CD">
        <w:rPr>
          <w:rFonts w:ascii="Times New Roman" w:hAnsi="Times New Roman"/>
          <w:sz w:val="28"/>
          <w:szCs w:val="28"/>
        </w:rPr>
        <w:t>.</w:t>
      </w:r>
      <w:r w:rsidR="00353E19">
        <w:rPr>
          <w:rFonts w:ascii="Times New Roman" w:hAnsi="Times New Roman"/>
          <w:sz w:val="28"/>
          <w:szCs w:val="28"/>
        </w:rPr>
        <w:t xml:space="preserve"> </w:t>
      </w:r>
    </w:p>
    <w:p w:rsidR="008E78CD" w:rsidRDefault="00A31A89" w:rsidP="005E08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КСП МО «Эхирит-Булагатский район считает, что в</w:t>
      </w:r>
      <w:r w:rsidR="008E78CD">
        <w:rPr>
          <w:rFonts w:ascii="Times New Roman" w:hAnsi="Times New Roman"/>
          <w:sz w:val="28"/>
          <w:szCs w:val="28"/>
        </w:rPr>
        <w:t xml:space="preserve"> соответствии </w:t>
      </w:r>
      <w:r w:rsidR="008E78CD" w:rsidRPr="001E7A46">
        <w:rPr>
          <w:rFonts w:ascii="Times New Roman" w:hAnsi="Times New Roman"/>
          <w:b/>
          <w:sz w:val="28"/>
          <w:szCs w:val="28"/>
        </w:rPr>
        <w:t>с п.2.2 Плана</w:t>
      </w:r>
      <w:r w:rsidR="008E78CD" w:rsidRPr="008E78CD">
        <w:rPr>
          <w:rFonts w:ascii="Times New Roman" w:hAnsi="Times New Roman"/>
          <w:sz w:val="28"/>
          <w:szCs w:val="28"/>
        </w:rPr>
        <w:t xml:space="preserve"> противодействия коррупции в муниципальном образовании «Эхирит-Булагатский район» на 2020-2021 годы</w:t>
      </w:r>
      <w:r w:rsidR="008E78CD">
        <w:rPr>
          <w:rFonts w:ascii="Times New Roman" w:hAnsi="Times New Roman"/>
          <w:sz w:val="28"/>
          <w:szCs w:val="28"/>
        </w:rPr>
        <w:t xml:space="preserve">, утвержденного постановлением Мэра от 16.01.2020 г № 8 </w:t>
      </w:r>
      <w:r>
        <w:rPr>
          <w:rFonts w:ascii="Times New Roman" w:hAnsi="Times New Roman"/>
          <w:sz w:val="28"/>
          <w:szCs w:val="28"/>
        </w:rPr>
        <w:t xml:space="preserve">к данному проекту должно быть </w:t>
      </w:r>
      <w:r w:rsidR="008E78CD">
        <w:rPr>
          <w:rFonts w:ascii="Times New Roman" w:hAnsi="Times New Roman"/>
          <w:sz w:val="28"/>
          <w:szCs w:val="28"/>
        </w:rPr>
        <w:t xml:space="preserve">представлено заключение </w:t>
      </w:r>
      <w:r w:rsidR="008E78CD" w:rsidRPr="008E78CD">
        <w:rPr>
          <w:rFonts w:ascii="Times New Roman" w:hAnsi="Times New Roman"/>
          <w:sz w:val="28"/>
          <w:szCs w:val="28"/>
        </w:rPr>
        <w:t>антикоррупционной экспертизы проектов муниципальных нормативно-правовых актов</w:t>
      </w:r>
      <w:r w:rsidR="008E78CD">
        <w:rPr>
          <w:rFonts w:ascii="Times New Roman" w:hAnsi="Times New Roman"/>
          <w:sz w:val="28"/>
          <w:szCs w:val="28"/>
        </w:rPr>
        <w:t>.</w:t>
      </w:r>
    </w:p>
    <w:p w:rsidR="001B178A" w:rsidRPr="00566CBB" w:rsidRDefault="001E7A46" w:rsidP="005E08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1A89">
        <w:rPr>
          <w:rFonts w:ascii="Times New Roman" w:hAnsi="Times New Roman"/>
          <w:sz w:val="28"/>
          <w:szCs w:val="28"/>
        </w:rPr>
        <w:t>А</w:t>
      </w:r>
      <w:r w:rsidR="001B178A" w:rsidRPr="00566CBB">
        <w:rPr>
          <w:rFonts w:ascii="Times New Roman" w:hAnsi="Times New Roman"/>
          <w:sz w:val="28"/>
          <w:szCs w:val="28"/>
        </w:rPr>
        <w:t xml:space="preserve">нализ представленного проекта решения на </w:t>
      </w:r>
      <w:r w:rsidR="002E4BF1">
        <w:rPr>
          <w:rFonts w:ascii="Times New Roman" w:hAnsi="Times New Roman"/>
          <w:sz w:val="28"/>
          <w:szCs w:val="28"/>
        </w:rPr>
        <w:t xml:space="preserve">правомерность и </w:t>
      </w:r>
      <w:r w:rsidR="001B178A" w:rsidRPr="00566CBB">
        <w:rPr>
          <w:rFonts w:ascii="Times New Roman" w:hAnsi="Times New Roman"/>
          <w:sz w:val="28"/>
          <w:szCs w:val="28"/>
        </w:rPr>
        <w:t>обоснованность и соответствие  действующему законодательству, устанавливающему и регулирующему систему оплаты труда и формирования фонда оплаты труда муниципальных служащих показал:</w:t>
      </w:r>
    </w:p>
    <w:p w:rsidR="005E0850" w:rsidRDefault="001B178A" w:rsidP="005E08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0850">
        <w:rPr>
          <w:rFonts w:ascii="Times New Roman" w:hAnsi="Times New Roman"/>
          <w:sz w:val="28"/>
          <w:szCs w:val="28"/>
        </w:rPr>
        <w:t>Вносятся изменения касающие</w:t>
      </w:r>
      <w:r w:rsidR="00B17936" w:rsidRPr="005E0850">
        <w:rPr>
          <w:rFonts w:ascii="Times New Roman" w:hAnsi="Times New Roman"/>
          <w:sz w:val="28"/>
          <w:szCs w:val="28"/>
        </w:rPr>
        <w:t>ся</w:t>
      </w:r>
      <w:r w:rsidRPr="005E0850">
        <w:rPr>
          <w:rFonts w:ascii="Times New Roman" w:hAnsi="Times New Roman"/>
          <w:sz w:val="28"/>
          <w:szCs w:val="28"/>
        </w:rPr>
        <w:t xml:space="preserve"> порядка </w:t>
      </w:r>
      <w:r w:rsidR="009B27D1" w:rsidRPr="005E0850">
        <w:rPr>
          <w:rFonts w:ascii="Times New Roman" w:hAnsi="Times New Roman"/>
          <w:sz w:val="28"/>
          <w:szCs w:val="28"/>
        </w:rPr>
        <w:t xml:space="preserve">формирования </w:t>
      </w:r>
      <w:r w:rsidR="005E0850" w:rsidRPr="005E0850">
        <w:rPr>
          <w:rFonts w:ascii="Times New Roman" w:hAnsi="Times New Roman"/>
          <w:sz w:val="28"/>
          <w:szCs w:val="28"/>
        </w:rPr>
        <w:t xml:space="preserve">годового </w:t>
      </w:r>
      <w:r w:rsidR="009B27D1" w:rsidRPr="005E0850">
        <w:rPr>
          <w:rFonts w:ascii="Times New Roman" w:hAnsi="Times New Roman"/>
          <w:sz w:val="28"/>
          <w:szCs w:val="28"/>
        </w:rPr>
        <w:t>фонда оплаты труда муниципальных служащих</w:t>
      </w:r>
      <w:r w:rsidR="005E0850" w:rsidRPr="005E0850">
        <w:rPr>
          <w:rFonts w:ascii="Times New Roman" w:hAnsi="Times New Roman"/>
          <w:sz w:val="28"/>
          <w:szCs w:val="28"/>
        </w:rPr>
        <w:t xml:space="preserve"> пунктом 2.1. проекта  решения Думы </w:t>
      </w:r>
    </w:p>
    <w:p w:rsidR="005E0850" w:rsidRPr="005E0850" w:rsidRDefault="005E0850" w:rsidP="005E08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0850">
        <w:rPr>
          <w:rFonts w:ascii="Times New Roman" w:hAnsi="Times New Roman"/>
          <w:sz w:val="28"/>
          <w:szCs w:val="28"/>
        </w:rPr>
        <w:t xml:space="preserve">Пунктом 2.2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5E0850">
        <w:rPr>
          <w:rFonts w:ascii="Times New Roman" w:hAnsi="Times New Roman"/>
          <w:sz w:val="28"/>
          <w:szCs w:val="28"/>
        </w:rPr>
        <w:t xml:space="preserve">решения Думы  </w:t>
      </w:r>
      <w:r w:rsidRPr="005E0850">
        <w:rPr>
          <w:rFonts w:ascii="Times New Roman" w:eastAsiaTheme="minorHAnsi" w:hAnsi="Times New Roman"/>
          <w:sz w:val="28"/>
          <w:szCs w:val="28"/>
        </w:rPr>
        <w:t>определен годовой норматив формирования расходов на оплату труда муниципальных служащих из расчетам 86,5 должностных окладов каждого муниципального служащего</w:t>
      </w:r>
    </w:p>
    <w:p w:rsidR="005E0850" w:rsidRPr="005E0850" w:rsidRDefault="005E0850" w:rsidP="005E08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0850">
        <w:rPr>
          <w:rFonts w:ascii="Times New Roman" w:hAnsi="Times New Roman"/>
          <w:sz w:val="28"/>
          <w:szCs w:val="28"/>
        </w:rPr>
        <w:t>Пунктами 2.3, 2.4, 2.5, 2.6 решения Думы уточняется порядок исчисления и выплаты  ежемесячной надбавки за выслугу лет, надбавки за особые условия, ежемесячной процентной надбавки за работу со сведениями, составляющими государственную тайну.</w:t>
      </w:r>
    </w:p>
    <w:p w:rsidR="005E0850" w:rsidRPr="004733E6" w:rsidRDefault="005E0850" w:rsidP="005E085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3E6">
        <w:rPr>
          <w:rFonts w:ascii="Times New Roman" w:hAnsi="Times New Roman"/>
          <w:sz w:val="28"/>
          <w:szCs w:val="28"/>
        </w:rPr>
        <w:t>Пунктами 2.7, 2.8 решения Думы уточняется порядок начисления и выплаты материальной помощи.</w:t>
      </w:r>
    </w:p>
    <w:p w:rsidR="00B55968" w:rsidRPr="00566CBB" w:rsidRDefault="00B55968" w:rsidP="0056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</w:rPr>
        <w:t xml:space="preserve">           КСП района считает вынесение данного вопроса</w:t>
      </w:r>
      <w:r w:rsidR="008E509F">
        <w:rPr>
          <w:rFonts w:ascii="Times New Roman" w:hAnsi="Times New Roman"/>
          <w:sz w:val="28"/>
          <w:szCs w:val="28"/>
        </w:rPr>
        <w:t xml:space="preserve"> обоснованным в виду следующего:</w:t>
      </w:r>
    </w:p>
    <w:p w:rsidR="00CD1B6F" w:rsidRPr="00566CBB" w:rsidRDefault="00CD1B6F" w:rsidP="00566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Согласно ч.2 ст.22 Федерального закона от 02.03.2007г. № 25-ФЗ "О муниципальной службе в Российской Федерации" органы местного самоуправления </w:t>
      </w:r>
      <w:r w:rsidRPr="008140A7">
        <w:rPr>
          <w:rFonts w:ascii="Times New Roman" w:hAnsi="Times New Roman"/>
          <w:b/>
          <w:sz w:val="28"/>
          <w:szCs w:val="28"/>
          <w:lang w:eastAsia="ru-RU"/>
        </w:rPr>
        <w:t>самостоятельно определяют размер и условия оплаты труда</w:t>
      </w:r>
      <w:r w:rsidRPr="00566CBB">
        <w:rPr>
          <w:rFonts w:ascii="Times New Roman" w:hAnsi="Times New Roman"/>
          <w:sz w:val="28"/>
          <w:szCs w:val="28"/>
          <w:lang w:eastAsia="ru-RU"/>
        </w:rPr>
        <w:t xml:space="preserve"> муниципальных служащих. Размер должностного оклада, а также размер </w:t>
      </w:r>
      <w:r w:rsidRPr="008140A7">
        <w:rPr>
          <w:rFonts w:ascii="Times New Roman" w:hAnsi="Times New Roman"/>
          <w:sz w:val="28"/>
          <w:szCs w:val="28"/>
          <w:lang w:eastAsia="ru-RU"/>
        </w:rPr>
        <w:t>ежемесячных и иных дополнительных выплат</w:t>
      </w:r>
      <w:r w:rsidRPr="00566CBB">
        <w:rPr>
          <w:rFonts w:ascii="Times New Roman" w:hAnsi="Times New Roman"/>
          <w:sz w:val="28"/>
          <w:szCs w:val="28"/>
          <w:lang w:eastAsia="ru-RU"/>
        </w:rPr>
        <w:t xml:space="preserve">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CD1B6F" w:rsidRPr="00566CBB" w:rsidRDefault="00CD1B6F" w:rsidP="0056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hyperlink r:id="rId7" w:history="1">
        <w:r w:rsidRPr="00566CBB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566CBB">
        <w:rPr>
          <w:rFonts w:ascii="Times New Roman" w:hAnsi="Times New Roman"/>
          <w:sz w:val="28"/>
          <w:szCs w:val="28"/>
          <w:lang w:eastAsia="ru-RU"/>
        </w:rPr>
        <w:t xml:space="preserve"> от 02.03.2007г. N 25-ФЗ "О муниципальной службе в Российской Федерации" (п.5 ст.5) устанавливает взаимосвязь муниципальной службы и государственной гражданской службы, которая обеспечивается </w:t>
      </w:r>
      <w:r w:rsidRPr="00566CBB">
        <w:rPr>
          <w:rFonts w:ascii="Times New Roman" w:hAnsi="Times New Roman"/>
          <w:sz w:val="28"/>
          <w:szCs w:val="28"/>
          <w:lang w:eastAsia="ru-RU"/>
        </w:rPr>
        <w:lastRenderedPageBreak/>
        <w:t>посредством соотносительности основных условий оплаты труда и социальных гарантий муниципальных и государственных гражданских служащих.</w:t>
      </w:r>
    </w:p>
    <w:p w:rsidR="00D138EB" w:rsidRDefault="00CD1B6F" w:rsidP="00D138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Учитывая такую взаимосвязь, проектом решения предлагается </w:t>
      </w:r>
      <w:r w:rsidR="00D138EB">
        <w:rPr>
          <w:rFonts w:ascii="Times New Roman" w:hAnsi="Times New Roman"/>
          <w:sz w:val="28"/>
          <w:szCs w:val="28"/>
          <w:lang w:eastAsia="ru-RU"/>
        </w:rPr>
        <w:t>в соответствии со ст.51 79-ФЗ, п</w:t>
      </w:r>
      <w:r w:rsidR="00D138EB" w:rsidRPr="00F52E36">
        <w:rPr>
          <w:rFonts w:ascii="Times New Roman" w:hAnsi="Times New Roman"/>
          <w:sz w:val="28"/>
          <w:szCs w:val="28"/>
        </w:rPr>
        <w:t>ри формировании фонда оплаты труда муниципальных служащих сверх сумм средств, направляемых для выплаты должностных окладов, предусматрива</w:t>
      </w:r>
      <w:r w:rsidR="00BF2344">
        <w:rPr>
          <w:rFonts w:ascii="Times New Roman" w:hAnsi="Times New Roman"/>
          <w:sz w:val="28"/>
          <w:szCs w:val="28"/>
        </w:rPr>
        <w:t>ет</w:t>
      </w:r>
      <w:r w:rsidR="00D138EB" w:rsidRPr="00F52E36">
        <w:rPr>
          <w:rFonts w:ascii="Times New Roman" w:hAnsi="Times New Roman"/>
          <w:sz w:val="28"/>
          <w:szCs w:val="28"/>
        </w:rPr>
        <w:t xml:space="preserve"> следующие средства для выплаты (в расчете на год):</w:t>
      </w:r>
    </w:p>
    <w:p w:rsidR="00D138EB" w:rsidRPr="00F52E36" w:rsidRDefault="00D138EB" w:rsidP="00D138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E36">
        <w:rPr>
          <w:rFonts w:ascii="Times New Roman" w:hAnsi="Times New Roman"/>
          <w:sz w:val="28"/>
          <w:szCs w:val="28"/>
        </w:rPr>
        <w:t>Ежемесячной надбавки к должностному окладу за классный чин – в размере 4 должностных окладов;</w:t>
      </w:r>
    </w:p>
    <w:p w:rsidR="00D138EB" w:rsidRPr="00F52E36" w:rsidRDefault="00D138EB" w:rsidP="00D138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E36">
        <w:rPr>
          <w:rFonts w:ascii="Times New Roman" w:hAnsi="Times New Roman"/>
          <w:sz w:val="28"/>
          <w:szCs w:val="28"/>
        </w:rPr>
        <w:t>Ежемесячной надбавки к  должностному окладу за выслугу лет на муниципальной службе – в размере 3 должностных окладов;</w:t>
      </w:r>
    </w:p>
    <w:p w:rsidR="00D138EB" w:rsidRPr="00F52E36" w:rsidRDefault="00D138EB" w:rsidP="00D138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E36">
        <w:rPr>
          <w:rFonts w:ascii="Times New Roman" w:hAnsi="Times New Roman"/>
          <w:sz w:val="28"/>
          <w:szCs w:val="28"/>
        </w:rPr>
        <w:t>Ежемесячной надбавки к должностному окладу за особые условия муниципальной службы – в размере 14 должностных окладов;</w:t>
      </w:r>
    </w:p>
    <w:p w:rsidR="00D138EB" w:rsidRPr="00F52E36" w:rsidRDefault="00D138EB" w:rsidP="00D138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E36">
        <w:rPr>
          <w:rFonts w:ascii="Times New Roman" w:hAnsi="Times New Roman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 – в размере 3 должностных окладов;</w:t>
      </w:r>
    </w:p>
    <w:p w:rsidR="00D138EB" w:rsidRPr="00F52E36" w:rsidRDefault="00D138EB" w:rsidP="00D138EB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E36">
        <w:rPr>
          <w:rFonts w:ascii="Times New Roman" w:hAnsi="Times New Roman"/>
          <w:sz w:val="28"/>
          <w:szCs w:val="28"/>
        </w:rPr>
        <w:t>Премий за выполнение особо важных и сложных заданий – в размере 2 должностных окладов;</w:t>
      </w:r>
    </w:p>
    <w:p w:rsidR="00D138EB" w:rsidRPr="00F52E36" w:rsidRDefault="00D138EB" w:rsidP="00D138EB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E36">
        <w:rPr>
          <w:rFonts w:ascii="Times New Roman" w:hAnsi="Times New Roman"/>
          <w:sz w:val="28"/>
          <w:szCs w:val="28"/>
        </w:rPr>
        <w:t>Ежемесячного денежного поощрения – в размере 36 должностных окладов;</w:t>
      </w:r>
    </w:p>
    <w:p w:rsidR="00D138EB" w:rsidRPr="00F52E36" w:rsidRDefault="00D138EB" w:rsidP="00D138EB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2E36">
        <w:rPr>
          <w:rFonts w:ascii="Times New Roman" w:hAnsi="Times New Roman"/>
          <w:sz w:val="28"/>
          <w:szCs w:val="28"/>
        </w:rPr>
        <w:t xml:space="preserve"> Единовременной выплаты при предоставлении ежегодного оплачиваемого отпуска и материальной помощи – в размере 3 должностных окладов.</w:t>
      </w:r>
    </w:p>
    <w:p w:rsidR="00D138EB" w:rsidRDefault="00D138EB" w:rsidP="00566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2E36">
        <w:rPr>
          <w:rFonts w:ascii="Times New Roman" w:hAnsi="Times New Roman"/>
          <w:sz w:val="28"/>
          <w:szCs w:val="28"/>
        </w:rPr>
        <w:t>Годовой фонд оплаты труда муниципальных служащих формируется с учетом средств, предусмотренных данным пунктом, а также средств на выплату районных коэффициентов и процентных надбавок к заработной плате за работу в южных районах Иркутской области в размерах, определенных федеральным и областным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D138EB" w:rsidRDefault="001E7A46" w:rsidP="001E7A4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Фонд оплаты труда муниципальных служащих муниципального образования «Эхирит-Булагатский район»  формируется </w:t>
      </w:r>
      <w:r w:rsidRPr="00BF2344">
        <w:rPr>
          <w:rFonts w:ascii="Times New Roman" w:hAnsi="Times New Roman"/>
          <w:b/>
          <w:sz w:val="28"/>
          <w:szCs w:val="28"/>
        </w:rPr>
        <w:t xml:space="preserve">с учетом  Постановления №599-пп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850">
        <w:rPr>
          <w:rFonts w:ascii="Times New Roman" w:eastAsiaTheme="minorHAnsi" w:hAnsi="Times New Roman"/>
          <w:sz w:val="28"/>
          <w:szCs w:val="28"/>
        </w:rPr>
        <w:t>из расчетам 86,5 должностных окладов каждого муниципального служащего</w:t>
      </w:r>
      <w:r w:rsidR="0056381D">
        <w:rPr>
          <w:rFonts w:ascii="Times New Roman" w:eastAsiaTheme="minorHAnsi" w:hAnsi="Times New Roman"/>
          <w:sz w:val="28"/>
          <w:szCs w:val="28"/>
        </w:rPr>
        <w:t>.</w:t>
      </w:r>
    </w:p>
    <w:p w:rsidR="00B32175" w:rsidRPr="00B32175" w:rsidRDefault="0056381D" w:rsidP="00BF234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целом, вносимые изменения  в ст..ст. 7,8,9,12,15,16,17 не противоречат законодательству РФ, однако  КСП отмечает, что</w:t>
      </w:r>
      <w:r w:rsidR="00BF2344">
        <w:rPr>
          <w:rFonts w:ascii="Times New Roman" w:hAnsi="Times New Roman"/>
          <w:sz w:val="28"/>
          <w:szCs w:val="28"/>
          <w:lang w:eastAsia="ru-RU"/>
        </w:rPr>
        <w:t xml:space="preserve"> в Положении </w:t>
      </w:r>
      <w:r w:rsidR="00BF2344" w:rsidRPr="00566CBB">
        <w:rPr>
          <w:rFonts w:ascii="Times New Roman" w:eastAsia="Times New Roman" w:hAnsi="Times New Roman"/>
          <w:sz w:val="28"/>
          <w:szCs w:val="28"/>
          <w:lang w:eastAsia="ru-RU"/>
        </w:rPr>
        <w:t>о размере и условиях оплаты труда муниципальных служащих муниципального образования «Эхирит-Булагатский район»</w:t>
      </w:r>
      <w:r w:rsidR="00BF23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32175">
        <w:rPr>
          <w:rFonts w:ascii="Times New Roman" w:hAnsi="Times New Roman"/>
          <w:sz w:val="28"/>
          <w:szCs w:val="28"/>
          <w:lang w:eastAsia="ru-RU"/>
        </w:rPr>
        <w:t xml:space="preserve">данная </w:t>
      </w:r>
      <w:r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="00B32175">
        <w:rPr>
          <w:rFonts w:ascii="Times New Roman" w:hAnsi="Times New Roman"/>
          <w:sz w:val="28"/>
          <w:szCs w:val="28"/>
          <w:lang w:eastAsia="ru-RU"/>
        </w:rPr>
        <w:t>атья 4-</w:t>
      </w:r>
      <w:r w:rsidR="00B32175" w:rsidRPr="00B32175">
        <w:rPr>
          <w:rFonts w:ascii="Times New Roman" w:hAnsi="Times New Roman"/>
          <w:sz w:val="28"/>
          <w:szCs w:val="28"/>
        </w:rPr>
        <w:t xml:space="preserve"> </w:t>
      </w:r>
      <w:r w:rsidR="00B32175">
        <w:rPr>
          <w:rFonts w:ascii="Times New Roman" w:hAnsi="Times New Roman"/>
          <w:sz w:val="28"/>
          <w:szCs w:val="28"/>
        </w:rPr>
        <w:t>«н</w:t>
      </w:r>
      <w:r w:rsidR="00B32175" w:rsidRPr="000C0269">
        <w:rPr>
          <w:rFonts w:ascii="Times New Roman" w:hAnsi="Times New Roman"/>
          <w:sz w:val="28"/>
          <w:szCs w:val="28"/>
        </w:rPr>
        <w:t>азначение ежемесячной надбавки к должностному окладу за классные чины муниципальным служащим</w:t>
      </w:r>
      <w:r w:rsidR="00B32175">
        <w:rPr>
          <w:rFonts w:ascii="Times New Roman" w:hAnsi="Times New Roman"/>
          <w:sz w:val="28"/>
          <w:szCs w:val="28"/>
        </w:rPr>
        <w:t xml:space="preserve">» </w:t>
      </w:r>
      <w:r w:rsidR="00B32175" w:rsidRPr="00B32175">
        <w:rPr>
          <w:rFonts w:ascii="Times New Roman" w:hAnsi="Times New Roman"/>
          <w:sz w:val="28"/>
          <w:szCs w:val="28"/>
        </w:rPr>
        <w:t xml:space="preserve">и </w:t>
      </w:r>
      <w:r w:rsidRPr="00B321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2175">
        <w:rPr>
          <w:rFonts w:ascii="Times New Roman" w:hAnsi="Times New Roman"/>
          <w:sz w:val="28"/>
          <w:szCs w:val="28"/>
          <w:lang w:eastAsia="ru-RU"/>
        </w:rPr>
        <w:t>с</w:t>
      </w:r>
      <w:r w:rsidR="00B32175" w:rsidRPr="00B32175">
        <w:rPr>
          <w:rFonts w:ascii="Times New Roman" w:hAnsi="Times New Roman"/>
          <w:bCs/>
          <w:sz w:val="28"/>
          <w:szCs w:val="28"/>
        </w:rPr>
        <w:t>татья 6</w:t>
      </w:r>
      <w:r w:rsidR="00B32175">
        <w:rPr>
          <w:rFonts w:ascii="Times New Roman" w:hAnsi="Times New Roman"/>
          <w:bCs/>
          <w:sz w:val="28"/>
          <w:szCs w:val="28"/>
        </w:rPr>
        <w:t xml:space="preserve"> - </w:t>
      </w:r>
      <w:r w:rsidR="00B32175">
        <w:rPr>
          <w:rFonts w:ascii="Times New Roman" w:hAnsi="Times New Roman"/>
          <w:sz w:val="28"/>
          <w:szCs w:val="28"/>
        </w:rPr>
        <w:t xml:space="preserve"> «у</w:t>
      </w:r>
      <w:r w:rsidR="00B32175" w:rsidRPr="00E92C9B">
        <w:rPr>
          <w:rFonts w:ascii="Times New Roman" w:hAnsi="Times New Roman"/>
          <w:sz w:val="28"/>
          <w:szCs w:val="28"/>
        </w:rPr>
        <w:t>становление стажа муниципальной службы и (или) зачет в него иных периодов трудовой деятельности для установления ежемесячной надбавки за выслугу лет</w:t>
      </w:r>
      <w:r w:rsidR="00B32175">
        <w:rPr>
          <w:rFonts w:ascii="Times New Roman" w:hAnsi="Times New Roman"/>
          <w:sz w:val="28"/>
          <w:szCs w:val="28"/>
        </w:rPr>
        <w:t xml:space="preserve">» </w:t>
      </w:r>
      <w:r w:rsidR="00B32175" w:rsidRPr="00B32175">
        <w:rPr>
          <w:rFonts w:ascii="Times New Roman" w:hAnsi="Times New Roman"/>
          <w:b/>
          <w:sz w:val="28"/>
          <w:szCs w:val="28"/>
        </w:rPr>
        <w:t xml:space="preserve">не регулируют вопрос </w:t>
      </w:r>
    </w:p>
    <w:p w:rsidR="00EE0EF6" w:rsidRDefault="00EE0EF6" w:rsidP="00EE0E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отношении муниципальных служащих Контрольно-счетной палаты и аппарата Думы.</w:t>
      </w:r>
    </w:p>
    <w:p w:rsidR="008E0BBA" w:rsidRDefault="00EE0EF6" w:rsidP="00EE0E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КСП предлагает добавить</w:t>
      </w:r>
      <w:r w:rsidR="008E0BBA">
        <w:rPr>
          <w:rFonts w:ascii="Times New Roman" w:hAnsi="Times New Roman"/>
          <w:sz w:val="28"/>
          <w:szCs w:val="28"/>
          <w:lang w:eastAsia="ru-RU"/>
        </w:rPr>
        <w:t>:</w:t>
      </w:r>
    </w:p>
    <w:p w:rsidR="0056381D" w:rsidRDefault="008E0BBA" w:rsidP="00EE0E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- </w:t>
      </w:r>
      <w:r w:rsidR="00EE0EF6">
        <w:rPr>
          <w:rFonts w:ascii="Times New Roman" w:hAnsi="Times New Roman"/>
          <w:sz w:val="28"/>
          <w:szCs w:val="28"/>
          <w:lang w:eastAsia="ru-RU"/>
        </w:rPr>
        <w:t xml:space="preserve">  ст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E0EF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EE0EF6">
        <w:rPr>
          <w:rFonts w:ascii="Times New Roman" w:hAnsi="Times New Roman"/>
          <w:sz w:val="28"/>
          <w:szCs w:val="28"/>
          <w:lang w:eastAsia="ru-RU"/>
        </w:rPr>
        <w:t xml:space="preserve"> Пунктом 2.  </w:t>
      </w:r>
      <w:r w:rsidR="00EE0EF6" w:rsidRPr="000C0269">
        <w:rPr>
          <w:rFonts w:ascii="Times New Roman" w:hAnsi="Times New Roman"/>
          <w:sz w:val="28"/>
          <w:szCs w:val="28"/>
        </w:rPr>
        <w:t xml:space="preserve">Назначение ежемесячной надбавки к должностному окладу за классные чины муниципальным служащим </w:t>
      </w:r>
      <w:r w:rsidR="00EE0EF6">
        <w:rPr>
          <w:rFonts w:ascii="Times New Roman" w:hAnsi="Times New Roman"/>
          <w:sz w:val="28"/>
          <w:szCs w:val="28"/>
        </w:rPr>
        <w:t>Контрольно-счетной палаты производится на основании правового акта (</w:t>
      </w:r>
      <w:r w:rsidR="00EE0EF6" w:rsidRPr="00AD3EAC">
        <w:rPr>
          <w:rFonts w:ascii="Times New Roman" w:hAnsi="Times New Roman"/>
          <w:sz w:val="28"/>
          <w:szCs w:val="28"/>
        </w:rPr>
        <w:t>распоряжения</w:t>
      </w:r>
      <w:r w:rsidR="00EE0EF6">
        <w:rPr>
          <w:rFonts w:ascii="Times New Roman" w:hAnsi="Times New Roman"/>
          <w:sz w:val="28"/>
          <w:szCs w:val="28"/>
        </w:rPr>
        <w:t>)</w:t>
      </w:r>
      <w:r w:rsidR="00EE0EF6" w:rsidRPr="00EE0EF6">
        <w:rPr>
          <w:rFonts w:ascii="Times New Roman" w:hAnsi="Times New Roman"/>
          <w:sz w:val="28"/>
          <w:szCs w:val="28"/>
        </w:rPr>
        <w:t xml:space="preserve"> </w:t>
      </w:r>
      <w:r w:rsidR="00EE0EF6" w:rsidRPr="000579F1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BF234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BBA" w:rsidRDefault="00880D43" w:rsidP="008E0B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66CB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BF234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E0BBA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BF23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0BBA">
        <w:rPr>
          <w:rFonts w:ascii="Times New Roman" w:hAnsi="Times New Roman"/>
          <w:sz w:val="28"/>
          <w:szCs w:val="28"/>
          <w:lang w:eastAsia="ru-RU"/>
        </w:rPr>
        <w:t>ст. 6 -</w:t>
      </w:r>
      <w:r w:rsidR="008E0BBA" w:rsidRPr="008E0BBA">
        <w:rPr>
          <w:rFonts w:ascii="Times New Roman" w:hAnsi="Times New Roman"/>
          <w:sz w:val="28"/>
          <w:szCs w:val="28"/>
        </w:rPr>
        <w:t xml:space="preserve"> </w:t>
      </w:r>
      <w:r w:rsidR="008E0BBA">
        <w:rPr>
          <w:rFonts w:ascii="Times New Roman" w:hAnsi="Times New Roman"/>
          <w:sz w:val="28"/>
          <w:szCs w:val="28"/>
        </w:rPr>
        <w:t>С</w:t>
      </w:r>
      <w:r w:rsidR="008E0BBA" w:rsidRPr="00E92C9B">
        <w:rPr>
          <w:rFonts w:ascii="Times New Roman" w:hAnsi="Times New Roman"/>
          <w:sz w:val="28"/>
          <w:szCs w:val="28"/>
        </w:rPr>
        <w:t>таж муниципальной службы</w:t>
      </w:r>
      <w:r w:rsidR="008E0BBA">
        <w:rPr>
          <w:rFonts w:ascii="Times New Roman" w:hAnsi="Times New Roman"/>
          <w:sz w:val="28"/>
          <w:szCs w:val="28"/>
        </w:rPr>
        <w:t>,</w:t>
      </w:r>
      <w:r w:rsidR="008E0BBA" w:rsidRPr="00E92C9B">
        <w:rPr>
          <w:rFonts w:ascii="Times New Roman" w:hAnsi="Times New Roman"/>
          <w:sz w:val="28"/>
          <w:szCs w:val="28"/>
        </w:rPr>
        <w:t xml:space="preserve"> для установления ежемесячной надбавки за выслугу лет</w:t>
      </w:r>
      <w:r w:rsidR="008E0BBA">
        <w:rPr>
          <w:rFonts w:ascii="Times New Roman" w:hAnsi="Times New Roman"/>
          <w:sz w:val="28"/>
          <w:szCs w:val="28"/>
        </w:rPr>
        <w:t xml:space="preserve"> для</w:t>
      </w:r>
      <w:r w:rsidR="008E0BBA" w:rsidRPr="008E0BBA">
        <w:rPr>
          <w:rFonts w:ascii="Times New Roman" w:hAnsi="Times New Roman"/>
          <w:sz w:val="28"/>
          <w:szCs w:val="28"/>
        </w:rPr>
        <w:t xml:space="preserve"> </w:t>
      </w:r>
      <w:r w:rsidR="008E0BBA" w:rsidRPr="000C0269">
        <w:rPr>
          <w:rFonts w:ascii="Times New Roman" w:hAnsi="Times New Roman"/>
          <w:sz w:val="28"/>
          <w:szCs w:val="28"/>
        </w:rPr>
        <w:t>муниципальны</w:t>
      </w:r>
      <w:r w:rsidR="008E0BBA">
        <w:rPr>
          <w:rFonts w:ascii="Times New Roman" w:hAnsi="Times New Roman"/>
          <w:sz w:val="28"/>
          <w:szCs w:val="28"/>
        </w:rPr>
        <w:t>х</w:t>
      </w:r>
      <w:r w:rsidR="008E0BBA" w:rsidRPr="000C0269">
        <w:rPr>
          <w:rFonts w:ascii="Times New Roman" w:hAnsi="Times New Roman"/>
          <w:sz w:val="28"/>
          <w:szCs w:val="28"/>
        </w:rPr>
        <w:t xml:space="preserve"> служащи</w:t>
      </w:r>
      <w:r w:rsidR="008E0BBA">
        <w:rPr>
          <w:rFonts w:ascii="Times New Roman" w:hAnsi="Times New Roman"/>
          <w:sz w:val="28"/>
          <w:szCs w:val="28"/>
        </w:rPr>
        <w:t>х</w:t>
      </w:r>
      <w:r w:rsidR="008E0BBA" w:rsidRPr="000C0269">
        <w:rPr>
          <w:rFonts w:ascii="Times New Roman" w:hAnsi="Times New Roman"/>
          <w:sz w:val="28"/>
          <w:szCs w:val="28"/>
        </w:rPr>
        <w:t xml:space="preserve"> </w:t>
      </w:r>
      <w:r w:rsidR="008E0BBA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8E0BBA">
        <w:rPr>
          <w:rFonts w:ascii="Times New Roman" w:hAnsi="Times New Roman"/>
          <w:sz w:val="28"/>
          <w:szCs w:val="28"/>
        </w:rPr>
        <w:lastRenderedPageBreak/>
        <w:t>палаты и аппарата Думы,</w:t>
      </w:r>
      <w:r w:rsidR="008E0BBA" w:rsidRPr="00E92C9B">
        <w:rPr>
          <w:rFonts w:ascii="Times New Roman" w:hAnsi="Times New Roman"/>
          <w:sz w:val="28"/>
          <w:szCs w:val="28"/>
        </w:rPr>
        <w:t xml:space="preserve"> </w:t>
      </w:r>
      <w:r w:rsidR="008E0BBA">
        <w:rPr>
          <w:rFonts w:ascii="Times New Roman" w:hAnsi="Times New Roman"/>
          <w:sz w:val="28"/>
          <w:szCs w:val="28"/>
        </w:rPr>
        <w:t>устанавливается</w:t>
      </w:r>
      <w:r w:rsidR="008E0BBA" w:rsidRPr="008E0BBA">
        <w:rPr>
          <w:rFonts w:ascii="Times New Roman" w:hAnsi="Times New Roman"/>
          <w:sz w:val="28"/>
          <w:szCs w:val="28"/>
        </w:rPr>
        <w:t xml:space="preserve"> </w:t>
      </w:r>
      <w:r w:rsidR="008E0BBA">
        <w:rPr>
          <w:rFonts w:ascii="Times New Roman" w:hAnsi="Times New Roman"/>
          <w:sz w:val="28"/>
          <w:szCs w:val="28"/>
        </w:rPr>
        <w:t>правовым  актом (</w:t>
      </w:r>
      <w:r w:rsidR="008E0BBA" w:rsidRPr="00AD3EAC">
        <w:rPr>
          <w:rFonts w:ascii="Times New Roman" w:hAnsi="Times New Roman"/>
          <w:sz w:val="28"/>
          <w:szCs w:val="28"/>
        </w:rPr>
        <w:t>распоряжени</w:t>
      </w:r>
      <w:r w:rsidR="008E0BBA">
        <w:rPr>
          <w:rFonts w:ascii="Times New Roman" w:hAnsi="Times New Roman"/>
          <w:sz w:val="28"/>
          <w:szCs w:val="28"/>
        </w:rPr>
        <w:t>ем)</w:t>
      </w:r>
      <w:r w:rsidR="008E0BBA" w:rsidRPr="00EE0EF6">
        <w:rPr>
          <w:rFonts w:ascii="Times New Roman" w:hAnsi="Times New Roman"/>
          <w:sz w:val="28"/>
          <w:szCs w:val="28"/>
        </w:rPr>
        <w:t xml:space="preserve"> </w:t>
      </w:r>
      <w:r w:rsidR="008E0BBA" w:rsidRPr="000579F1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8E0BBA">
        <w:rPr>
          <w:rFonts w:ascii="Times New Roman" w:hAnsi="Times New Roman"/>
          <w:sz w:val="28"/>
          <w:szCs w:val="28"/>
        </w:rPr>
        <w:t xml:space="preserve">. </w:t>
      </w:r>
    </w:p>
    <w:p w:rsidR="00482CBA" w:rsidRPr="00566CBB" w:rsidRDefault="00482CBA" w:rsidP="00566CBB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B2A" w:rsidRPr="00566CBB" w:rsidRDefault="00DE0E16" w:rsidP="00566C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0BBA">
        <w:rPr>
          <w:rFonts w:ascii="Times New Roman" w:hAnsi="Times New Roman"/>
          <w:sz w:val="28"/>
          <w:szCs w:val="28"/>
        </w:rPr>
        <w:t xml:space="preserve">     </w:t>
      </w:r>
      <w:r w:rsidR="00566CBB" w:rsidRPr="00566CBB">
        <w:rPr>
          <w:rFonts w:ascii="Times New Roman" w:hAnsi="Times New Roman"/>
          <w:sz w:val="28"/>
          <w:szCs w:val="28"/>
        </w:rPr>
        <w:t xml:space="preserve">На основании изложенного, следует сделать вывод об обоснованности вынесения проекта решения, а также об отсутствии противоречий норм проекта решения действующему законодательству, устанавливающему и регулирующему систему оплаты труда и формирования фонда оплаты труда муниципальных служащих. </w:t>
      </w:r>
      <w:r w:rsidR="00F43B2A" w:rsidRPr="00566CBB">
        <w:rPr>
          <w:rFonts w:ascii="Times New Roman" w:hAnsi="Times New Roman"/>
          <w:sz w:val="28"/>
          <w:szCs w:val="28"/>
          <w:lang w:eastAsia="ru-RU"/>
        </w:rPr>
        <w:t>КСП района считает</w:t>
      </w:r>
      <w:r w:rsidR="008E0B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B2A" w:rsidRPr="00566CBB">
        <w:rPr>
          <w:rFonts w:ascii="Times New Roman" w:hAnsi="Times New Roman"/>
          <w:sz w:val="28"/>
          <w:szCs w:val="28"/>
          <w:lang w:eastAsia="ru-RU"/>
        </w:rPr>
        <w:t xml:space="preserve">возможным рекомендовать Думе района принятие внесенного проекта решения. </w:t>
      </w:r>
    </w:p>
    <w:p w:rsidR="00F43B2A" w:rsidRPr="00963EB3" w:rsidRDefault="00F43B2A" w:rsidP="00F43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CBB" w:rsidRDefault="00566CBB" w:rsidP="00F4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6CBB" w:rsidRDefault="00566CBB" w:rsidP="00F4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B2A" w:rsidRPr="00963EB3" w:rsidRDefault="00566CBB" w:rsidP="00F4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</w:t>
      </w:r>
      <w:r w:rsidR="00F43B2A" w:rsidRPr="00963EB3">
        <w:rPr>
          <w:rFonts w:ascii="Times New Roman" w:hAnsi="Times New Roman"/>
          <w:sz w:val="28"/>
          <w:szCs w:val="28"/>
          <w:lang w:eastAsia="ru-RU"/>
        </w:rPr>
        <w:t xml:space="preserve"> КСП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Е.Н. Тухалова</w:t>
      </w:r>
    </w:p>
    <w:p w:rsidR="00423963" w:rsidRDefault="00423963" w:rsidP="0037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3963" w:rsidRDefault="00423963" w:rsidP="00423963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</w:p>
    <w:p w:rsidR="00423963" w:rsidRPr="00963EB3" w:rsidRDefault="00423963" w:rsidP="00373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3963" w:rsidRPr="00963EB3" w:rsidSect="0037302B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ED3"/>
    <w:multiLevelType w:val="hybridMultilevel"/>
    <w:tmpl w:val="53D0B9B4"/>
    <w:lvl w:ilvl="0" w:tplc="61AEE6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557DB"/>
    <w:multiLevelType w:val="hybridMultilevel"/>
    <w:tmpl w:val="15BAC298"/>
    <w:lvl w:ilvl="0" w:tplc="8AC415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BCE1CB8"/>
    <w:multiLevelType w:val="hybridMultilevel"/>
    <w:tmpl w:val="4E929AEE"/>
    <w:lvl w:ilvl="0" w:tplc="7C322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A50047"/>
    <w:multiLevelType w:val="hybridMultilevel"/>
    <w:tmpl w:val="15BAC298"/>
    <w:lvl w:ilvl="0" w:tplc="8AC415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8E826E0"/>
    <w:multiLevelType w:val="hybridMultilevel"/>
    <w:tmpl w:val="15BAC298"/>
    <w:lvl w:ilvl="0" w:tplc="8AC41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A4435A"/>
    <w:multiLevelType w:val="hybridMultilevel"/>
    <w:tmpl w:val="3F16C3A0"/>
    <w:lvl w:ilvl="0" w:tplc="007AB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332CFA"/>
    <w:multiLevelType w:val="hybridMultilevel"/>
    <w:tmpl w:val="3F16C3A0"/>
    <w:lvl w:ilvl="0" w:tplc="007AB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6A53DC"/>
    <w:multiLevelType w:val="hybridMultilevel"/>
    <w:tmpl w:val="E83C0C66"/>
    <w:lvl w:ilvl="0" w:tplc="346809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C4570F"/>
    <w:multiLevelType w:val="hybridMultilevel"/>
    <w:tmpl w:val="D4508CD8"/>
    <w:lvl w:ilvl="0" w:tplc="47621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F1"/>
    <w:rsid w:val="000174AC"/>
    <w:rsid w:val="00020E05"/>
    <w:rsid w:val="00033FFE"/>
    <w:rsid w:val="00046D1C"/>
    <w:rsid w:val="00093362"/>
    <w:rsid w:val="000E26B7"/>
    <w:rsid w:val="000F098B"/>
    <w:rsid w:val="00103315"/>
    <w:rsid w:val="00127500"/>
    <w:rsid w:val="001634AE"/>
    <w:rsid w:val="00172165"/>
    <w:rsid w:val="001743B9"/>
    <w:rsid w:val="00180257"/>
    <w:rsid w:val="0018569B"/>
    <w:rsid w:val="001B178A"/>
    <w:rsid w:val="001E7A46"/>
    <w:rsid w:val="00202B0D"/>
    <w:rsid w:val="00206DC9"/>
    <w:rsid w:val="002348B5"/>
    <w:rsid w:val="00245A2D"/>
    <w:rsid w:val="0026622B"/>
    <w:rsid w:val="00290E79"/>
    <w:rsid w:val="00295B98"/>
    <w:rsid w:val="002A7D91"/>
    <w:rsid w:val="002E4BF1"/>
    <w:rsid w:val="002E55B7"/>
    <w:rsid w:val="00313E3F"/>
    <w:rsid w:val="003172CF"/>
    <w:rsid w:val="00342118"/>
    <w:rsid w:val="00353E19"/>
    <w:rsid w:val="0037302B"/>
    <w:rsid w:val="003C7DB4"/>
    <w:rsid w:val="003E718D"/>
    <w:rsid w:val="00417095"/>
    <w:rsid w:val="00423963"/>
    <w:rsid w:val="00430268"/>
    <w:rsid w:val="00444D5E"/>
    <w:rsid w:val="0047164E"/>
    <w:rsid w:val="00476C52"/>
    <w:rsid w:val="00482CBA"/>
    <w:rsid w:val="00490FF2"/>
    <w:rsid w:val="004915DA"/>
    <w:rsid w:val="004B0362"/>
    <w:rsid w:val="004D57A5"/>
    <w:rsid w:val="004E01DD"/>
    <w:rsid w:val="004F14AA"/>
    <w:rsid w:val="00522F93"/>
    <w:rsid w:val="00524B0E"/>
    <w:rsid w:val="00527F16"/>
    <w:rsid w:val="00555ED9"/>
    <w:rsid w:val="00557F9F"/>
    <w:rsid w:val="00560CBA"/>
    <w:rsid w:val="00560D57"/>
    <w:rsid w:val="00560EA9"/>
    <w:rsid w:val="0056381D"/>
    <w:rsid w:val="00566AD8"/>
    <w:rsid w:val="00566CBB"/>
    <w:rsid w:val="005B24C9"/>
    <w:rsid w:val="005C5E93"/>
    <w:rsid w:val="005E0850"/>
    <w:rsid w:val="0062187F"/>
    <w:rsid w:val="0063294F"/>
    <w:rsid w:val="00650FC7"/>
    <w:rsid w:val="006541B3"/>
    <w:rsid w:val="00670151"/>
    <w:rsid w:val="00683286"/>
    <w:rsid w:val="006B6E53"/>
    <w:rsid w:val="006C7542"/>
    <w:rsid w:val="006D0CAB"/>
    <w:rsid w:val="006D4430"/>
    <w:rsid w:val="006D472C"/>
    <w:rsid w:val="006E2CF2"/>
    <w:rsid w:val="007027E5"/>
    <w:rsid w:val="00720709"/>
    <w:rsid w:val="00754FED"/>
    <w:rsid w:val="00772B2E"/>
    <w:rsid w:val="00777D6B"/>
    <w:rsid w:val="007B180C"/>
    <w:rsid w:val="007B2A03"/>
    <w:rsid w:val="007B6192"/>
    <w:rsid w:val="007C0622"/>
    <w:rsid w:val="007D1DAD"/>
    <w:rsid w:val="007E30F6"/>
    <w:rsid w:val="00800515"/>
    <w:rsid w:val="008140A7"/>
    <w:rsid w:val="00826912"/>
    <w:rsid w:val="00840C2A"/>
    <w:rsid w:val="00850622"/>
    <w:rsid w:val="0085268D"/>
    <w:rsid w:val="00862841"/>
    <w:rsid w:val="00880D43"/>
    <w:rsid w:val="008900F1"/>
    <w:rsid w:val="008D0CD9"/>
    <w:rsid w:val="008E00EA"/>
    <w:rsid w:val="008E0BBA"/>
    <w:rsid w:val="008E509F"/>
    <w:rsid w:val="008E78CD"/>
    <w:rsid w:val="008F201B"/>
    <w:rsid w:val="008F213A"/>
    <w:rsid w:val="008F7478"/>
    <w:rsid w:val="00905339"/>
    <w:rsid w:val="0091585B"/>
    <w:rsid w:val="00935D70"/>
    <w:rsid w:val="00936B63"/>
    <w:rsid w:val="009375CA"/>
    <w:rsid w:val="00963EB3"/>
    <w:rsid w:val="00975A4D"/>
    <w:rsid w:val="009B27D1"/>
    <w:rsid w:val="009C00C4"/>
    <w:rsid w:val="009C1741"/>
    <w:rsid w:val="009D63FD"/>
    <w:rsid w:val="00A12399"/>
    <w:rsid w:val="00A31A89"/>
    <w:rsid w:val="00A66ABE"/>
    <w:rsid w:val="00A72E79"/>
    <w:rsid w:val="00AB3284"/>
    <w:rsid w:val="00B17936"/>
    <w:rsid w:val="00B2410D"/>
    <w:rsid w:val="00B27BEF"/>
    <w:rsid w:val="00B32175"/>
    <w:rsid w:val="00B55968"/>
    <w:rsid w:val="00B82A26"/>
    <w:rsid w:val="00B86B60"/>
    <w:rsid w:val="00BB3CB3"/>
    <w:rsid w:val="00BC115B"/>
    <w:rsid w:val="00BD1F18"/>
    <w:rsid w:val="00BE5A9C"/>
    <w:rsid w:val="00BF2344"/>
    <w:rsid w:val="00C61CD0"/>
    <w:rsid w:val="00C63561"/>
    <w:rsid w:val="00C76020"/>
    <w:rsid w:val="00C85C5D"/>
    <w:rsid w:val="00CA4C78"/>
    <w:rsid w:val="00CB474C"/>
    <w:rsid w:val="00CD1B6F"/>
    <w:rsid w:val="00CD24D4"/>
    <w:rsid w:val="00CE0AEF"/>
    <w:rsid w:val="00D01BE2"/>
    <w:rsid w:val="00D138EB"/>
    <w:rsid w:val="00D213C5"/>
    <w:rsid w:val="00D258C3"/>
    <w:rsid w:val="00D42A0F"/>
    <w:rsid w:val="00D43C24"/>
    <w:rsid w:val="00D525F4"/>
    <w:rsid w:val="00D92D78"/>
    <w:rsid w:val="00DA49B6"/>
    <w:rsid w:val="00DC43DB"/>
    <w:rsid w:val="00DE0E16"/>
    <w:rsid w:val="00DE6822"/>
    <w:rsid w:val="00E00D99"/>
    <w:rsid w:val="00E07BD1"/>
    <w:rsid w:val="00E267EB"/>
    <w:rsid w:val="00E30480"/>
    <w:rsid w:val="00E33C33"/>
    <w:rsid w:val="00E73970"/>
    <w:rsid w:val="00E90AB5"/>
    <w:rsid w:val="00EB5BF4"/>
    <w:rsid w:val="00EE0EF6"/>
    <w:rsid w:val="00EE338F"/>
    <w:rsid w:val="00EE7C04"/>
    <w:rsid w:val="00F063D1"/>
    <w:rsid w:val="00F43B2A"/>
    <w:rsid w:val="00F4793F"/>
    <w:rsid w:val="00F73B4E"/>
    <w:rsid w:val="00FA752C"/>
    <w:rsid w:val="00FC5775"/>
    <w:rsid w:val="00FD2F88"/>
    <w:rsid w:val="00FD5BE3"/>
    <w:rsid w:val="00FF37EB"/>
    <w:rsid w:val="00FF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B0362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5C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C5E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B0362"/>
    <w:rPr>
      <w:rFonts w:ascii="Segoe UI" w:hAnsi="Segoe UI" w:cs="Segoe UI"/>
      <w:sz w:val="18"/>
      <w:szCs w:val="18"/>
      <w:lang w:eastAsia="en-US"/>
    </w:rPr>
  </w:style>
  <w:style w:type="paragraph" w:styleId="a5">
    <w:name w:val="Normal (Web)"/>
    <w:basedOn w:val="a"/>
    <w:uiPriority w:val="99"/>
    <w:semiHidden/>
    <w:unhideWhenUsed/>
    <w:rsid w:val="005C5E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5C5E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4C575A56FB15E60D242B8A95F1D051534ACAB527616520FF285C04d6G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D3DA-8B2E-44E6-AD4C-9C981154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Links>
    <vt:vector size="60" baseType="variant"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consultantplus://offline/ref=C34C575A56FB15E60D242B8A95F1D051534ACAB527616520FF285C04d6GEJ</vt:lpwstr>
      </vt:variant>
      <vt:variant>
        <vt:lpwstr/>
      </vt:variant>
      <vt:variant>
        <vt:i4>1507419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consultantplus://offline/ref=87113F7CC9DC3132E240A23EBB77270AF41D5320DA36FBC7972A171577cE3AC</vt:lpwstr>
      </vt:variant>
      <vt:variant>
        <vt:lpwstr/>
      </vt:variant>
      <vt:variant>
        <vt:i4>1507335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consultantplus://offline/ref=87113F7CC9DC3132E240A23EBB77270AF41D5D28DD30FBC7972A171577cE3AC</vt:lpwstr>
      </vt:variant>
      <vt:variant>
        <vt:lpwstr/>
      </vt:variant>
      <vt:variant>
        <vt:i4>1507341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consultantplus://offline/ref=87113F7CC9DC3132E240A23EBB77270AF7155327DA35FBC7972A171577cE3AC</vt:lpwstr>
      </vt:variant>
      <vt:variant>
        <vt:lpwstr/>
      </vt:variant>
      <vt:variant>
        <vt:i4>1507416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consultantplus://offline/ref=87113F7CC9DC3132E240A23EBB77270AF71A5829D63FFBC7972A171577cE3AC</vt:lpwstr>
      </vt:variant>
      <vt:variant>
        <vt:lpwstr/>
      </vt:variant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consultantplus://offline/ref=63C826DDA180E3600AB83713F8BB9B53228988720BB6139C8D30A50123bF3EC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consultantplus://offline/ref=63C826DDA180E3600AB83713F8BB9B53228F85790AB4139C8D30A50123bF3EC</vt:lpwstr>
      </vt:variant>
      <vt:variant>
        <vt:lpwstr/>
      </vt:variant>
      <vt:variant>
        <vt:i4>3342444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consultantplus://offline/ref=ADBE7F801272373555180223C4D1E9B8BDE8D5A509E130CF9161EA0B204DAD3E1FA140ECC47DF786kBq3C</vt:lpwstr>
      </vt:variant>
      <vt:variant>
        <vt:lpwstr/>
      </vt:variant>
      <vt:variant>
        <vt:i4>6619243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consultantplus://offline/ref=AECDBE927A52ED7E83351D13BA17AC67085BE51E8F781BE203D11D25ACC11242BADFE70A1471E864ICqCC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consultantplus://offline/ref=6559F5C0C4920E1B04B1A281BFE3DB0EEFA91BF3CE8316A9652C93B3187832FDC20499BC912F0D30n1nAC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2019-04-19T04:11:00Z</cp:lastPrinted>
  <dcterms:created xsi:type="dcterms:W3CDTF">2020-05-28T03:27:00Z</dcterms:created>
  <dcterms:modified xsi:type="dcterms:W3CDTF">2020-05-28T03:27:00Z</dcterms:modified>
</cp:coreProperties>
</file>