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C" w:rsidRPr="00996AEC" w:rsidRDefault="002E6B46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записка</w:t>
      </w:r>
    </w:p>
    <w:p w:rsidR="002E6B46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4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внешних проверок годовых отчетов </w:t>
      </w:r>
      <w:proofErr w:type="gramStart"/>
      <w:r w:rsidRPr="002E6B4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996AEC" w:rsidRPr="002E6B46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B46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2E6B46">
        <w:rPr>
          <w:rFonts w:ascii="Times New Roman" w:hAnsi="Times New Roman" w:cs="Times New Roman"/>
          <w:b/>
          <w:sz w:val="28"/>
          <w:szCs w:val="28"/>
        </w:rPr>
        <w:t xml:space="preserve"> бюджетов поселений</w:t>
      </w:r>
      <w:r w:rsidR="00B13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D5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C25D5F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="00C25D5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2E6B4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51519">
        <w:rPr>
          <w:rFonts w:ascii="Times New Roman" w:hAnsi="Times New Roman" w:cs="Times New Roman"/>
          <w:b/>
          <w:sz w:val="28"/>
          <w:szCs w:val="28"/>
        </w:rPr>
        <w:t>9</w:t>
      </w:r>
      <w:r w:rsidRPr="002E6B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96AEC" w:rsidRPr="00996AEC" w:rsidRDefault="00996AEC" w:rsidP="0099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C6" w:rsidRDefault="00775C45" w:rsidP="00CA63C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 w:rsidRPr="00996AEC">
        <w:rPr>
          <w:rFonts w:ascii="Times New Roman" w:hAnsi="Times New Roman" w:cs="Times New Roman"/>
          <w:sz w:val="28"/>
          <w:szCs w:val="28"/>
        </w:rPr>
        <w:t>п.</w:t>
      </w:r>
      <w:r w:rsidR="00CA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E43">
        <w:rPr>
          <w:rFonts w:ascii="Times New Roman" w:hAnsi="Times New Roman" w:cs="Times New Roman"/>
          <w:sz w:val="28"/>
          <w:szCs w:val="28"/>
        </w:rPr>
        <w:t>Усть-Ордынкий</w:t>
      </w:r>
      <w:proofErr w:type="spellEnd"/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</w:t>
      </w:r>
      <w:r w:rsidR="00451519">
        <w:rPr>
          <w:rFonts w:ascii="Times New Roman" w:hAnsi="Times New Roman" w:cs="Times New Roman"/>
          <w:sz w:val="28"/>
          <w:szCs w:val="28"/>
        </w:rPr>
        <w:t>2</w:t>
      </w:r>
      <w:r w:rsidR="00C25D5F">
        <w:rPr>
          <w:rFonts w:ascii="Times New Roman" w:hAnsi="Times New Roman" w:cs="Times New Roman"/>
          <w:sz w:val="28"/>
          <w:szCs w:val="28"/>
        </w:rPr>
        <w:t>8</w:t>
      </w:r>
      <w:r w:rsidR="00451519">
        <w:rPr>
          <w:rFonts w:ascii="Times New Roman" w:hAnsi="Times New Roman" w:cs="Times New Roman"/>
          <w:sz w:val="28"/>
          <w:szCs w:val="28"/>
        </w:rPr>
        <w:t>.05.2020</w:t>
      </w:r>
      <w:r w:rsidR="00996AEC" w:rsidRPr="00996AEC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>г.</w:t>
      </w:r>
    </w:p>
    <w:p w:rsidR="003230C6" w:rsidRDefault="003230C6" w:rsidP="00D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230C6">
        <w:rPr>
          <w:rFonts w:ascii="Times New Roman" w:hAnsi="Times New Roman" w:cs="Times New Roman"/>
          <w:sz w:val="28"/>
          <w:szCs w:val="28"/>
        </w:rPr>
        <w:t>Настоящая информационно-аналитическая записка подготовлена</w:t>
      </w:r>
      <w:r w:rsidR="00C37434">
        <w:rPr>
          <w:rFonts w:ascii="Times New Roman" w:hAnsi="Times New Roman" w:cs="Times New Roman"/>
          <w:sz w:val="28"/>
          <w:szCs w:val="28"/>
        </w:rPr>
        <w:t xml:space="preserve"> по результатам проведенных</w:t>
      </w:r>
      <w:r w:rsidR="00CA63C2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230C6">
        <w:rPr>
          <w:rFonts w:ascii="Times New Roman" w:hAnsi="Times New Roman" w:cs="Times New Roman"/>
          <w:sz w:val="28"/>
          <w:szCs w:val="28"/>
        </w:rPr>
        <w:t>с требованиями Соглашений о передаче КСП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осуществлению муниципального финансового контроля, заключенных с поселениями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230C6">
        <w:rPr>
          <w:rFonts w:ascii="Times New Roman" w:hAnsi="Times New Roman" w:cs="Times New Roman"/>
          <w:sz w:val="28"/>
          <w:szCs w:val="28"/>
        </w:rPr>
        <w:t>, Положения</w:t>
      </w:r>
      <w:r w:rsidR="00451519">
        <w:rPr>
          <w:rFonts w:ascii="Times New Roman" w:hAnsi="Times New Roman" w:cs="Times New Roman"/>
          <w:sz w:val="28"/>
          <w:szCs w:val="28"/>
        </w:rPr>
        <w:t xml:space="preserve"> о КСП и плана работы КСП на 2020</w:t>
      </w:r>
      <w:r w:rsidRPr="003230C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7C38D7" w:rsidRDefault="003230C6" w:rsidP="00D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0C6">
        <w:rPr>
          <w:rFonts w:ascii="Times New Roman" w:hAnsi="Times New Roman" w:cs="Times New Roman"/>
          <w:sz w:val="28"/>
          <w:szCs w:val="28"/>
        </w:rPr>
        <w:t>Внешние проверки годовых отчетов об исполнении бюджетов поселений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1519">
        <w:rPr>
          <w:rFonts w:ascii="Times New Roman" w:hAnsi="Times New Roman" w:cs="Times New Roman"/>
          <w:sz w:val="28"/>
          <w:szCs w:val="28"/>
        </w:rPr>
        <w:t>9</w:t>
      </w:r>
      <w:r w:rsidRPr="0032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3230C6">
        <w:rPr>
          <w:rFonts w:ascii="Times New Roman" w:hAnsi="Times New Roman" w:cs="Times New Roman"/>
          <w:sz w:val="28"/>
          <w:szCs w:val="28"/>
        </w:rPr>
        <w:t>проведены К</w:t>
      </w:r>
      <w:r w:rsidR="00451519">
        <w:rPr>
          <w:rFonts w:ascii="Times New Roman" w:hAnsi="Times New Roman" w:cs="Times New Roman"/>
          <w:sz w:val="28"/>
          <w:szCs w:val="28"/>
        </w:rPr>
        <w:t>онтрольно-счетной палатой в 10</w:t>
      </w:r>
      <w:r w:rsidRPr="003230C6">
        <w:rPr>
          <w:rFonts w:ascii="Times New Roman" w:hAnsi="Times New Roman" w:cs="Times New Roman"/>
          <w:sz w:val="28"/>
          <w:szCs w:val="28"/>
        </w:rPr>
        <w:t xml:space="preserve"> поселениях, передавших</w:t>
      </w:r>
      <w:r w:rsidR="008B5EA5"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соответствующие полномочия.</w:t>
      </w:r>
      <w:r w:rsidR="003A2017">
        <w:rPr>
          <w:rFonts w:ascii="Times New Roman" w:hAnsi="Times New Roman" w:cs="Times New Roman"/>
          <w:sz w:val="28"/>
          <w:szCs w:val="28"/>
        </w:rPr>
        <w:t xml:space="preserve"> М</w:t>
      </w:r>
      <w:r w:rsidR="00451519">
        <w:rPr>
          <w:rFonts w:ascii="Times New Roman" w:hAnsi="Times New Roman" w:cs="Times New Roman"/>
          <w:sz w:val="28"/>
          <w:szCs w:val="28"/>
        </w:rPr>
        <w:t>униципальными образованиями «</w:t>
      </w:r>
      <w:proofErr w:type="spellStart"/>
      <w:r w:rsidR="00451519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="004515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51519">
        <w:rPr>
          <w:rFonts w:ascii="Times New Roman" w:hAnsi="Times New Roman" w:cs="Times New Roman"/>
          <w:sz w:val="28"/>
          <w:szCs w:val="28"/>
        </w:rPr>
        <w:t>Олой</w:t>
      </w:r>
      <w:r w:rsidR="00696B0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96B00">
        <w:rPr>
          <w:rFonts w:ascii="Times New Roman" w:hAnsi="Times New Roman" w:cs="Times New Roman"/>
          <w:sz w:val="28"/>
          <w:szCs w:val="28"/>
        </w:rPr>
        <w:t xml:space="preserve">», </w:t>
      </w:r>
      <w:r w:rsidR="003A2017">
        <w:rPr>
          <w:rFonts w:ascii="Times New Roman" w:hAnsi="Times New Roman" w:cs="Times New Roman"/>
          <w:sz w:val="28"/>
          <w:szCs w:val="28"/>
        </w:rPr>
        <w:t xml:space="preserve">не </w:t>
      </w:r>
      <w:r w:rsidR="001D2154">
        <w:rPr>
          <w:rFonts w:ascii="Times New Roman" w:hAnsi="Times New Roman" w:cs="Times New Roman"/>
          <w:sz w:val="28"/>
          <w:szCs w:val="28"/>
        </w:rPr>
        <w:t>представлен</w:t>
      </w:r>
      <w:r w:rsidR="00451519">
        <w:rPr>
          <w:rFonts w:ascii="Times New Roman" w:hAnsi="Times New Roman" w:cs="Times New Roman"/>
          <w:sz w:val="28"/>
          <w:szCs w:val="28"/>
        </w:rPr>
        <w:t>ы</w:t>
      </w:r>
      <w:r w:rsidR="001D215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51519">
        <w:rPr>
          <w:rFonts w:ascii="Times New Roman" w:hAnsi="Times New Roman" w:cs="Times New Roman"/>
          <w:sz w:val="28"/>
          <w:szCs w:val="28"/>
        </w:rPr>
        <w:t>ы об исполнении бюджета за 2019</w:t>
      </w:r>
      <w:r w:rsidR="001D2154">
        <w:rPr>
          <w:rFonts w:ascii="Times New Roman" w:hAnsi="Times New Roman" w:cs="Times New Roman"/>
          <w:sz w:val="28"/>
          <w:szCs w:val="28"/>
        </w:rPr>
        <w:t>год,</w:t>
      </w:r>
      <w:r w:rsidR="003A2017">
        <w:rPr>
          <w:rFonts w:ascii="Times New Roman" w:hAnsi="Times New Roman" w:cs="Times New Roman"/>
          <w:sz w:val="28"/>
          <w:szCs w:val="28"/>
        </w:rPr>
        <w:t xml:space="preserve"> </w:t>
      </w:r>
      <w:r w:rsidR="00031ED7">
        <w:rPr>
          <w:rFonts w:ascii="Times New Roman" w:hAnsi="Times New Roman" w:cs="Times New Roman"/>
          <w:sz w:val="28"/>
          <w:szCs w:val="28"/>
        </w:rPr>
        <w:t>для проведения внешней проверки</w:t>
      </w:r>
      <w:r w:rsidR="003A2017">
        <w:rPr>
          <w:rFonts w:ascii="Times New Roman" w:hAnsi="Times New Roman" w:cs="Times New Roman"/>
          <w:sz w:val="28"/>
          <w:szCs w:val="28"/>
        </w:rPr>
        <w:t>.</w:t>
      </w:r>
    </w:p>
    <w:p w:rsidR="00AA0964" w:rsidRDefault="007C38D7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8D7">
        <w:rPr>
          <w:rFonts w:ascii="Times New Roman" w:hAnsi="Times New Roman" w:cs="Times New Roman"/>
          <w:sz w:val="28"/>
          <w:szCs w:val="28"/>
        </w:rPr>
        <w:t>В ходе проведения внешних проверок Контрольно-счетной палатой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проанализированы нормативные правовые акты</w:t>
      </w:r>
      <w:r w:rsidR="00642233">
        <w:rPr>
          <w:rFonts w:ascii="Times New Roman" w:hAnsi="Times New Roman" w:cs="Times New Roman"/>
          <w:sz w:val="28"/>
          <w:szCs w:val="28"/>
        </w:rPr>
        <w:t xml:space="preserve"> (далее, НПА)</w:t>
      </w:r>
      <w:r w:rsidRPr="007C38D7">
        <w:rPr>
          <w:rFonts w:ascii="Times New Roman" w:hAnsi="Times New Roman" w:cs="Times New Roman"/>
          <w:sz w:val="28"/>
          <w:szCs w:val="28"/>
        </w:rPr>
        <w:t xml:space="preserve"> поселений, включая Уставы,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Думы, положения о бюджетном процессе, годовая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бюджетная отчетность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1519">
        <w:rPr>
          <w:rFonts w:ascii="Times New Roman" w:hAnsi="Times New Roman" w:cs="Times New Roman"/>
          <w:sz w:val="28"/>
          <w:szCs w:val="28"/>
        </w:rPr>
        <w:t>9</w:t>
      </w:r>
      <w:r w:rsidRPr="007C38D7">
        <w:rPr>
          <w:rFonts w:ascii="Times New Roman" w:hAnsi="Times New Roman" w:cs="Times New Roman"/>
          <w:sz w:val="28"/>
          <w:szCs w:val="28"/>
        </w:rPr>
        <w:t xml:space="preserve"> год. В рамках проведенных </w:t>
      </w:r>
      <w:r w:rsidR="00CA63C2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7C38D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оценена полнота и правильность заполнения форм бюджетной отчетности, дана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бюджетных показателей по доходным источникам и по основным разделам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классификации расходов, проверено соблюдение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предельных объемов долговых обязательств и соблюдение объема ограничений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бюджетов</w:t>
      </w:r>
      <w:r w:rsidR="00AA0964">
        <w:rPr>
          <w:rFonts w:ascii="Times New Roman" w:hAnsi="Times New Roman" w:cs="Times New Roman"/>
          <w:sz w:val="28"/>
          <w:szCs w:val="28"/>
        </w:rPr>
        <w:t>.</w:t>
      </w:r>
    </w:p>
    <w:p w:rsidR="00642233" w:rsidRDefault="00AA0964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9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C7C2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="00A6174E">
        <w:rPr>
          <w:rFonts w:ascii="Times New Roman" w:hAnsi="Times New Roman" w:cs="Times New Roman"/>
          <w:sz w:val="28"/>
          <w:szCs w:val="28"/>
        </w:rPr>
        <w:t xml:space="preserve"> мероприятий, установлены </w:t>
      </w:r>
      <w:r w:rsidRPr="00AA0964">
        <w:rPr>
          <w:rFonts w:ascii="Times New Roman" w:hAnsi="Times New Roman" w:cs="Times New Roman"/>
          <w:sz w:val="28"/>
          <w:szCs w:val="28"/>
        </w:rPr>
        <w:t>следующ</w:t>
      </w:r>
      <w:r w:rsidR="00642233">
        <w:rPr>
          <w:rFonts w:ascii="Times New Roman" w:hAnsi="Times New Roman" w:cs="Times New Roman"/>
          <w:sz w:val="28"/>
          <w:szCs w:val="28"/>
        </w:rPr>
        <w:t>и</w:t>
      </w:r>
      <w:r w:rsidRPr="00AA0964">
        <w:rPr>
          <w:rFonts w:ascii="Times New Roman" w:hAnsi="Times New Roman" w:cs="Times New Roman"/>
          <w:sz w:val="28"/>
          <w:szCs w:val="28"/>
        </w:rPr>
        <w:t>е нарушения</w:t>
      </w:r>
      <w:r w:rsidR="008B5EA5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642233">
        <w:rPr>
          <w:rFonts w:ascii="Times New Roman" w:hAnsi="Times New Roman" w:cs="Times New Roman"/>
          <w:sz w:val="28"/>
          <w:szCs w:val="28"/>
        </w:rPr>
        <w:t>:</w:t>
      </w:r>
    </w:p>
    <w:p w:rsidR="00E72A8C" w:rsidRPr="00451519" w:rsidRDefault="00E72A8C" w:rsidP="00D515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6D09" w:rsidRPr="0041008F" w:rsidRDefault="002206D4" w:rsidP="0041008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8B5EA5" w:rsidRPr="00410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</w:t>
      </w:r>
      <w:r w:rsidR="00AA0964" w:rsidRPr="00410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233" w:rsidRPr="00410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проверки НПА</w:t>
      </w:r>
      <w:r w:rsidR="008D1D0E" w:rsidRPr="00410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25D5F" w:rsidRPr="00451519" w:rsidRDefault="00C25D5F" w:rsidP="0041008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F31BC" w:rsidRPr="003E17F6" w:rsidRDefault="00EF31BC" w:rsidP="00EF31BC">
      <w:pPr>
        <w:pStyle w:val="21"/>
        <w:shd w:val="clear" w:color="auto" w:fill="auto"/>
        <w:tabs>
          <w:tab w:val="left" w:pos="851"/>
          <w:tab w:val="right" w:pos="8286"/>
          <w:tab w:val="right" w:pos="9606"/>
        </w:tabs>
        <w:spacing w:before="0" w:after="0" w:line="240" w:lineRule="auto"/>
        <w:ind w:left="-1134"/>
        <w:rPr>
          <w:b/>
          <w:color w:val="000000" w:themeColor="text1"/>
          <w:sz w:val="28"/>
          <w:szCs w:val="28"/>
        </w:rPr>
      </w:pPr>
      <w:r w:rsidRPr="00451519">
        <w:rPr>
          <w:bCs/>
          <w:color w:val="FF0000"/>
          <w:sz w:val="28"/>
          <w:szCs w:val="28"/>
        </w:rPr>
        <w:t xml:space="preserve">                            </w:t>
      </w:r>
      <w:r w:rsidRPr="003E17F6">
        <w:rPr>
          <w:b/>
          <w:color w:val="000000" w:themeColor="text1"/>
          <w:sz w:val="28"/>
          <w:szCs w:val="28"/>
        </w:rPr>
        <w:t>МО «Ново - Николаевское»</w:t>
      </w:r>
    </w:p>
    <w:p w:rsidR="003E17F6" w:rsidRDefault="003E17F6" w:rsidP="003E17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      </w:t>
      </w:r>
      <w:r w:rsidRPr="004553A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приложении№1 к решению Думы №30 от 29.12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.2019 года общая сумма доходов по строке «Налоговых и неналоговых доходов» указана в сумме 1676,6 тыс. рублей. Сумма собственных доходов по строке «Итого собственных доходов», указана в сумме 1666,6 тыс. рублей. Расхождение составляет в сумме 10,0 тыс. рублей.</w:t>
      </w:r>
    </w:p>
    <w:p w:rsidR="003E17F6" w:rsidRDefault="003E17F6" w:rsidP="003E17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приложении «Ведомственная структура  расходов бюджета  муниципального образования «Ново-Николаевское»» к </w:t>
      </w:r>
      <w:r w:rsidRPr="004553A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решению Думы №30 от 29.12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.2019года в разделе  0400 «Национальная экономика» не включены показатели подраздела 0412 «Другие вопросы в области национальной эконо</w:t>
      </w:r>
      <w:r w:rsidR="000E33C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мики» в сумме 368,4 тыс. рублей;</w:t>
      </w:r>
    </w:p>
    <w:p w:rsidR="00EF31BC" w:rsidRPr="00451519" w:rsidRDefault="00EF31BC" w:rsidP="00404A86">
      <w:pPr>
        <w:shd w:val="clear" w:color="auto" w:fill="FFFFFF"/>
        <w:spacing w:after="0" w:line="240" w:lineRule="auto"/>
        <w:ind w:left="22" w:right="29" w:firstLine="545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C25D5F" w:rsidRPr="00451519" w:rsidRDefault="00C25D5F" w:rsidP="0043393B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color w:val="FF0000"/>
          <w:spacing w:val="-5"/>
          <w:sz w:val="28"/>
          <w:szCs w:val="28"/>
        </w:rPr>
      </w:pPr>
    </w:p>
    <w:p w:rsidR="0043393B" w:rsidRPr="00F51685" w:rsidRDefault="00524BF3" w:rsidP="00524B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F51685" w:rsidRPr="00F5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МО «</w:t>
      </w:r>
      <w:proofErr w:type="spellStart"/>
      <w:r w:rsidR="00F51685" w:rsidRPr="00F5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Тугутуйское</w:t>
      </w:r>
      <w:proofErr w:type="spellEnd"/>
      <w:r w:rsidR="0043393B" w:rsidRPr="00F5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25D5F" w:rsidRPr="00451519" w:rsidRDefault="00F51685" w:rsidP="0043393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Т</w:t>
      </w:r>
      <w:r w:rsidRPr="00D57595">
        <w:rPr>
          <w:rFonts w:ascii="Times New Roman" w:hAnsi="Times New Roman" w:cs="Times New Roman"/>
          <w:color w:val="000000" w:themeColor="text1"/>
          <w:sz w:val="28"/>
          <w:szCs w:val="28"/>
        </w:rPr>
        <w:t>екстов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п</w:t>
      </w:r>
      <w:r w:rsidRPr="00D57595">
        <w:rPr>
          <w:rFonts w:ascii="Times New Roman" w:hAnsi="Times New Roman" w:cs="Times New Roman"/>
          <w:color w:val="000000" w:themeColor="text1"/>
          <w:sz w:val="28"/>
          <w:szCs w:val="28"/>
        </w:rPr>
        <w:t>3,911,12,13,15,16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,17,18,20 решения о бюджете № 13</w:t>
      </w:r>
      <w:r w:rsidRPr="00D5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26.12.2018</w:t>
      </w:r>
      <w:r w:rsidRPr="00D57595">
        <w:rPr>
          <w:rFonts w:ascii="Times New Roman" w:hAnsi="Times New Roman" w:cs="Times New Roman"/>
          <w:color w:val="000000" w:themeColor="text1"/>
          <w:sz w:val="28"/>
          <w:szCs w:val="28"/>
        </w:rPr>
        <w:t>года (в редакции Решения Думы №12 от 28.12.2018г.)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D57595">
        <w:rPr>
          <w:rFonts w:ascii="Times New Roman" w:hAnsi="Times New Roman" w:cs="Times New Roman"/>
          <w:color w:val="000000" w:themeColor="text1"/>
          <w:sz w:val="28"/>
          <w:szCs w:val="28"/>
        </w:rPr>
        <w:t>е 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57595">
        <w:rPr>
          <w:rFonts w:ascii="Times New Roman" w:hAnsi="Times New Roman" w:cs="Times New Roman"/>
          <w:color w:val="000000" w:themeColor="text1"/>
          <w:sz w:val="28"/>
          <w:szCs w:val="28"/>
        </w:rPr>
        <w:t>т требованиям статьи 184.1 Бюджетного кодекса РФ в части того, что приведенные в указанных статьях показатели бюджета не устанавливаются, а утверждаются</w:t>
      </w:r>
      <w:r w:rsidR="000E33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5C70" w:rsidRPr="00C95E41" w:rsidRDefault="00524BF3" w:rsidP="00C95E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875C70" w:rsidRPr="00451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5C70" w:rsidRPr="00C95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«</w:t>
      </w:r>
      <w:proofErr w:type="spellStart"/>
      <w:r w:rsidR="00875C70" w:rsidRPr="00C95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Харазаргайское</w:t>
      </w:r>
      <w:proofErr w:type="spellEnd"/>
      <w:r w:rsidR="00875C70" w:rsidRPr="00C95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54602" w:rsidRPr="008D1D0E" w:rsidRDefault="0043393B" w:rsidP="008D1D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CE75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екстовая часть </w:t>
      </w:r>
      <w:r w:rsidR="00C9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5E41" w:rsidRPr="007F4B3B">
        <w:rPr>
          <w:rFonts w:ascii="Times New Roman" w:hAnsi="Times New Roman" w:cs="Times New Roman"/>
          <w:color w:val="000000" w:themeColor="text1"/>
          <w:sz w:val="28"/>
          <w:szCs w:val="28"/>
        </w:rPr>
        <w:t>текстов</w:t>
      </w:r>
      <w:r w:rsidR="00C95E41">
        <w:rPr>
          <w:rFonts w:ascii="Times New Roman" w:hAnsi="Times New Roman" w:cs="Times New Roman"/>
          <w:color w:val="000000" w:themeColor="text1"/>
          <w:sz w:val="28"/>
          <w:szCs w:val="28"/>
        </w:rPr>
        <w:t>ую часть</w:t>
      </w:r>
      <w:r w:rsidR="00C95E41" w:rsidRPr="007F4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п.п.2,4,10,11,12 решения о бюджете № </w:t>
      </w:r>
      <w:r w:rsidR="00C95E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5E41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C95E41" w:rsidRPr="007F4B3B">
        <w:rPr>
          <w:rFonts w:ascii="Times New Roman" w:hAnsi="Times New Roman" w:cs="Times New Roman"/>
          <w:color w:val="000000" w:themeColor="text1"/>
          <w:sz w:val="28"/>
          <w:szCs w:val="28"/>
        </w:rPr>
        <w:t>е соответству</w:t>
      </w:r>
      <w:r w:rsidR="00C95E4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95E41" w:rsidRPr="007F4B3B">
        <w:rPr>
          <w:rFonts w:ascii="Times New Roman" w:hAnsi="Times New Roman" w:cs="Times New Roman"/>
          <w:color w:val="000000" w:themeColor="text1"/>
          <w:sz w:val="28"/>
          <w:szCs w:val="28"/>
        </w:rPr>
        <w:t>т требованиям статьи 184.1 Бюджетного кодекса РФ в части того, что приведенные в указанных статьях показатели бюджета не устанавливаются, а утверждаются</w:t>
      </w:r>
      <w:r w:rsidR="00C95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C45" w:rsidRPr="00451519" w:rsidRDefault="00775C45" w:rsidP="002950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BF3" w:rsidRPr="00DC0E0C" w:rsidRDefault="00DA3270" w:rsidP="00DC0E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части </w:t>
      </w:r>
      <w:r w:rsidR="00C25D5F" w:rsidRPr="00DC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21C7B" w:rsidRPr="00DC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роверки бюджетной отчетности: </w:t>
      </w:r>
    </w:p>
    <w:p w:rsidR="00C25D5F" w:rsidRPr="00451519" w:rsidRDefault="00C25D5F" w:rsidP="00524BF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3270" w:rsidRPr="00CE7505" w:rsidRDefault="00524BF3" w:rsidP="00DA327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«</w:t>
      </w:r>
      <w:proofErr w:type="spellStart"/>
      <w:r w:rsidRPr="00CE7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Алужинское</w:t>
      </w:r>
      <w:proofErr w:type="spellEnd"/>
      <w:r w:rsidRPr="00CE7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25D5F" w:rsidRPr="000E33C7" w:rsidRDefault="00CE7505" w:rsidP="000E33C7">
      <w:pPr>
        <w:pStyle w:val="16"/>
        <w:shd w:val="clear" w:color="auto" w:fill="auto"/>
        <w:spacing w:before="0" w:line="240" w:lineRule="auto"/>
        <w:ind w:firstLine="0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Pr="00CE7505">
        <w:rPr>
          <w:color w:val="FF0000"/>
          <w:sz w:val="28"/>
          <w:szCs w:val="28"/>
        </w:rPr>
        <w:t xml:space="preserve"> </w:t>
      </w:r>
      <w:r w:rsidRPr="00CE750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отступление  требований</w:t>
      </w:r>
      <w:r w:rsidRPr="00B7111A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.</w:t>
      </w:r>
      <w:r w:rsidRPr="00B7111A">
        <w:rPr>
          <w:color w:val="000000" w:themeColor="text1"/>
          <w:sz w:val="28"/>
          <w:szCs w:val="28"/>
        </w:rPr>
        <w:t xml:space="preserve"> 1.32 </w:t>
      </w:r>
      <w:r w:rsidRPr="00B7111A">
        <w:rPr>
          <w:iCs/>
          <w:color w:val="000000" w:themeColor="text1"/>
          <w:sz w:val="28"/>
          <w:szCs w:val="28"/>
        </w:rPr>
        <w:t>Приказа</w:t>
      </w:r>
      <w:r>
        <w:rPr>
          <w:iCs/>
          <w:color w:val="000000" w:themeColor="text1"/>
          <w:sz w:val="28"/>
          <w:szCs w:val="28"/>
        </w:rPr>
        <w:t xml:space="preserve"> Минфина России от 02.11.2017года №</w:t>
      </w:r>
      <w:r w:rsidRPr="00B7111A">
        <w:rPr>
          <w:iCs/>
          <w:color w:val="000000" w:themeColor="text1"/>
          <w:sz w:val="28"/>
          <w:szCs w:val="28"/>
        </w:rPr>
        <w:t xml:space="preserve">176н,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3D6F5D">
        <w:rPr>
          <w:color w:val="22272F"/>
          <w:sz w:val="28"/>
          <w:szCs w:val="28"/>
          <w:shd w:val="clear" w:color="auto" w:fill="FFFFFF"/>
        </w:rPr>
        <w:t xml:space="preserve">ри отсутствии расхождений по результатам инвентаризации, </w:t>
      </w:r>
      <w:r>
        <w:rPr>
          <w:color w:val="000000" w:themeColor="text1"/>
          <w:sz w:val="28"/>
          <w:szCs w:val="28"/>
        </w:rPr>
        <w:t>факт проведения годовой инвентаризации не отражен в текстовой части пояснительной записки ф.0503160</w:t>
      </w:r>
      <w:r w:rsidR="000E33C7">
        <w:rPr>
          <w:color w:val="000000" w:themeColor="text1"/>
          <w:sz w:val="28"/>
          <w:szCs w:val="28"/>
        </w:rPr>
        <w:t>;</w:t>
      </w:r>
    </w:p>
    <w:p w:rsidR="00DA3270" w:rsidRDefault="00DA3270" w:rsidP="00DA32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«</w:t>
      </w:r>
      <w:proofErr w:type="spellStart"/>
      <w:r w:rsidRPr="00E37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Захальское</w:t>
      </w:r>
      <w:proofErr w:type="spellEnd"/>
      <w:r w:rsidRPr="00E37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37246" w:rsidRDefault="00E37246" w:rsidP="00E3724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Для проведения внешней проверки, не представлены следующие формы;</w:t>
      </w:r>
    </w:p>
    <w:p w:rsidR="00E37246" w:rsidRDefault="00E37246" w:rsidP="00E372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- «С</w:t>
      </w:r>
      <w:r w:rsidRPr="007E36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ведения об основных направлениях деятельности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7E36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таблица №1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E37246" w:rsidRDefault="00E37246" w:rsidP="00E372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- </w:t>
      </w:r>
      <w:r w:rsidRPr="00FD6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«Сведения об исполнении мероприятий в рамках целевых программ»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anchor="/document/12181732/entry/503166" w:history="1">
        <w:r w:rsidRPr="00FD6AB4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ф. 0503166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7246" w:rsidRDefault="00E37246" w:rsidP="00E3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п.136 Инструкции 191н по стр.500 гр.5  раздела 3 «</w:t>
      </w:r>
      <w:r w:rsidRPr="006B54BE">
        <w:rPr>
          <w:rFonts w:ascii="Times New Roman" w:hAnsi="Times New Roman" w:cs="Times New Roman"/>
          <w:i/>
          <w:i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формы0503117,</w:t>
      </w:r>
      <w:r>
        <w:rPr>
          <w:rFonts w:ascii="Times New Roman" w:hAnsi="Times New Roman" w:cs="Times New Roman"/>
          <w:sz w:val="28"/>
          <w:szCs w:val="28"/>
        </w:rPr>
        <w:t xml:space="preserve"> неверно отражена сумма 13710,1 тыс. рублей. По указанной строке должна быть отражена сумма 2343,8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C1D" w:rsidRPr="00E37246" w:rsidRDefault="00323C1D" w:rsidP="00E372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r w:rsidRPr="00874CEC">
        <w:rPr>
          <w:rFonts w:ascii="Times New Roman" w:hAnsi="Times New Roman" w:cs="Times New Roman"/>
          <w:sz w:val="28"/>
          <w:szCs w:val="28"/>
        </w:rPr>
        <w:t xml:space="preserve">разделе 1 </w:t>
      </w:r>
      <w:r>
        <w:rPr>
          <w:rFonts w:ascii="Times New Roman" w:hAnsi="Times New Roman" w:cs="Times New Roman"/>
          <w:sz w:val="28"/>
          <w:szCs w:val="28"/>
        </w:rPr>
        <w:t xml:space="preserve">формы 0503127 </w:t>
      </w:r>
      <w:r w:rsidRPr="00874CEC">
        <w:rPr>
          <w:rFonts w:ascii="Times New Roman" w:hAnsi="Times New Roman" w:cs="Times New Roman"/>
          <w:sz w:val="28"/>
          <w:szCs w:val="28"/>
        </w:rPr>
        <w:t>отсутствуют показатели доходной части бюджета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4CE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87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Pr="00874CEC">
        <w:rPr>
          <w:rFonts w:ascii="Times New Roman" w:hAnsi="Times New Roman" w:cs="Times New Roman"/>
          <w:sz w:val="28"/>
          <w:szCs w:val="28"/>
        </w:rPr>
        <w:t xml:space="preserve"> Думы о бюджете на 2019 год от 27.12.201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4CEC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38 а</w:t>
      </w:r>
      <w:r w:rsidRPr="00874CEC">
        <w:rPr>
          <w:rFonts w:ascii="Times New Roman" w:hAnsi="Times New Roman" w:cs="Times New Roman"/>
          <w:sz w:val="28"/>
          <w:szCs w:val="28"/>
        </w:rPr>
        <w:t>дминистрация является главным администратором доходов</w:t>
      </w:r>
    </w:p>
    <w:p w:rsidR="00E37246" w:rsidRDefault="00E37246" w:rsidP="00E3724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Pr="003A0C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нарушение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п.8 </w:t>
      </w: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Инструкции 191н</w:t>
      </w:r>
      <w:r w:rsidRPr="003A0C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пояснительной записке не отражен перечень форм с нулевым значением.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37246" w:rsidRDefault="00E37246" w:rsidP="00E3724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Кроме этого, в пояснительной записке не отражена информация о проведенной годовой инвентаризации.</w:t>
      </w:r>
    </w:p>
    <w:p w:rsidR="00C25D5F" w:rsidRPr="00451519" w:rsidRDefault="00C25D5F" w:rsidP="00D546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6491" w:rsidRPr="00CF502F" w:rsidRDefault="00696491" w:rsidP="008F3C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19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CF5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«Ново</w:t>
      </w:r>
      <w:r w:rsidR="00C25D5F" w:rsidRPr="00CF5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5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Николаевское»</w:t>
      </w:r>
    </w:p>
    <w:p w:rsidR="00CF502F" w:rsidRDefault="00D54602" w:rsidP="00CF502F">
      <w:pPr>
        <w:pStyle w:val="16"/>
        <w:shd w:val="clear" w:color="auto" w:fill="auto"/>
        <w:spacing w:before="0" w:line="240" w:lineRule="auto"/>
        <w:ind w:firstLine="0"/>
        <w:rPr>
          <w:color w:val="000000" w:themeColor="text1"/>
          <w:sz w:val="28"/>
          <w:szCs w:val="28"/>
        </w:rPr>
      </w:pPr>
      <w:r w:rsidRPr="00451519">
        <w:rPr>
          <w:b/>
          <w:color w:val="FF0000"/>
          <w:sz w:val="28"/>
          <w:szCs w:val="28"/>
        </w:rPr>
        <w:t xml:space="preserve">           </w:t>
      </w:r>
      <w:r w:rsidR="00CF502F">
        <w:rPr>
          <w:color w:val="000000" w:themeColor="text1"/>
          <w:sz w:val="28"/>
          <w:szCs w:val="28"/>
        </w:rPr>
        <w:t>В</w:t>
      </w:r>
      <w:r w:rsidR="00CF502F">
        <w:rPr>
          <w:color w:val="000000" w:themeColor="text1"/>
          <w:sz w:val="28"/>
          <w:szCs w:val="28"/>
        </w:rPr>
        <w:t xml:space="preserve"> отступление  требований</w:t>
      </w:r>
      <w:r w:rsidR="00CF502F" w:rsidRPr="00B7111A">
        <w:rPr>
          <w:color w:val="000000" w:themeColor="text1"/>
          <w:sz w:val="28"/>
          <w:szCs w:val="28"/>
        </w:rPr>
        <w:t xml:space="preserve"> п</w:t>
      </w:r>
      <w:r w:rsidR="00CF502F">
        <w:rPr>
          <w:color w:val="000000" w:themeColor="text1"/>
          <w:sz w:val="28"/>
          <w:szCs w:val="28"/>
        </w:rPr>
        <w:t>.</w:t>
      </w:r>
      <w:r w:rsidR="00CF502F" w:rsidRPr="00B7111A">
        <w:rPr>
          <w:color w:val="000000" w:themeColor="text1"/>
          <w:sz w:val="28"/>
          <w:szCs w:val="28"/>
        </w:rPr>
        <w:t xml:space="preserve"> 1.32 </w:t>
      </w:r>
      <w:r w:rsidR="00CF502F" w:rsidRPr="00B7111A">
        <w:rPr>
          <w:iCs/>
          <w:color w:val="000000" w:themeColor="text1"/>
          <w:sz w:val="28"/>
          <w:szCs w:val="28"/>
        </w:rPr>
        <w:t>Приказа</w:t>
      </w:r>
      <w:r w:rsidR="00CF502F">
        <w:rPr>
          <w:iCs/>
          <w:color w:val="000000" w:themeColor="text1"/>
          <w:sz w:val="28"/>
          <w:szCs w:val="28"/>
        </w:rPr>
        <w:t xml:space="preserve"> Минфина России от 02.11.2017года №</w:t>
      </w:r>
      <w:r w:rsidR="00CF502F" w:rsidRPr="00B7111A">
        <w:rPr>
          <w:iCs/>
          <w:color w:val="000000" w:themeColor="text1"/>
          <w:sz w:val="28"/>
          <w:szCs w:val="28"/>
        </w:rPr>
        <w:t xml:space="preserve">176н, </w:t>
      </w:r>
      <w:r w:rsidR="00CF502F">
        <w:rPr>
          <w:color w:val="22272F"/>
          <w:sz w:val="28"/>
          <w:szCs w:val="28"/>
          <w:shd w:val="clear" w:color="auto" w:fill="FFFFFF"/>
        </w:rPr>
        <w:t>п</w:t>
      </w:r>
      <w:r w:rsidR="00CF502F" w:rsidRPr="003D6F5D">
        <w:rPr>
          <w:color w:val="22272F"/>
          <w:sz w:val="28"/>
          <w:szCs w:val="28"/>
          <w:shd w:val="clear" w:color="auto" w:fill="FFFFFF"/>
        </w:rPr>
        <w:t xml:space="preserve">ри отсутствии расхождений по результатам инвентаризации, </w:t>
      </w:r>
      <w:r w:rsidR="00CF502F">
        <w:rPr>
          <w:color w:val="000000" w:themeColor="text1"/>
          <w:sz w:val="28"/>
          <w:szCs w:val="28"/>
        </w:rPr>
        <w:t xml:space="preserve">факт проведения годовой инвентаризации не отражен в </w:t>
      </w:r>
      <w:r w:rsidR="00CF502F">
        <w:rPr>
          <w:color w:val="000000" w:themeColor="text1"/>
          <w:sz w:val="28"/>
          <w:szCs w:val="28"/>
        </w:rPr>
        <w:lastRenderedPageBreak/>
        <w:t>текстовой части пояснительной записки ф.0503160;</w:t>
      </w:r>
    </w:p>
    <w:p w:rsidR="00CF502F" w:rsidRDefault="00CF502F" w:rsidP="00CF502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нарушение п.167 Инструкции 191н в </w:t>
      </w:r>
      <w:hyperlink r:id="rId10" w:anchor="/document/12181732/entry/522" w:history="1">
        <w:r w:rsidRPr="009F0DB5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разделе 2</w:t>
        </w:r>
      </w:hyperlink>
      <w:r w:rsidRPr="009F0D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F0D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Сведений (ф. 0503169)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</w:t>
      </w:r>
      <w:r w:rsidRPr="009F0D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раскрывается аналитическая информация о просроченной дебиторской, кредиторской задолженности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9F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255B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CF502F" w:rsidRPr="008C185E" w:rsidRDefault="00CF502F" w:rsidP="00CF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- в</w:t>
      </w:r>
      <w:r w:rsidRPr="00A72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п.155 Инструкции 191н не представлена </w:t>
      </w:r>
      <w:r w:rsidRPr="00695C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таблица№3</w:t>
      </w:r>
      <w:r w:rsidRPr="00695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95C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Сведения об исполнении текстовых статей закона о бюджете»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CF502F" w:rsidRDefault="00CF502F" w:rsidP="00CF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5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53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п.159 Инструкции 191н </w:t>
      </w:r>
      <w:r w:rsidRPr="008B53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«Сведения о результатах внешнего государственного (муниципального) финансового контроля»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B53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Таблица№7., не представлена</w:t>
      </w:r>
      <w:r w:rsidRPr="008B53D5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нарушением с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53D5">
        <w:rPr>
          <w:rFonts w:ascii="Times New Roman" w:hAnsi="Times New Roman" w:cs="Times New Roman"/>
          <w:color w:val="000000" w:themeColor="text1"/>
          <w:sz w:val="28"/>
          <w:szCs w:val="28"/>
        </w:rPr>
        <w:t>159 Инструкции №191н;</w:t>
      </w:r>
      <w:r w:rsidRPr="008B5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F502F" w:rsidRPr="00695C8C" w:rsidRDefault="00CF502F" w:rsidP="00CF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5C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п.173 Инструкции 191н</w:t>
      </w:r>
      <w:r w:rsidRPr="00695C8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«Сведения об остатках денежных средств на счетах получателя бюджетных средств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</w:t>
      </w:r>
      <w:r w:rsidRPr="00695C8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</w:t>
      </w:r>
      <w:hyperlink r:id="rId11" w:anchor="block_503178" w:history="1">
        <w:r w:rsidRPr="00695C8C">
          <w:rPr>
            <w:rFonts w:ascii="Times New Roman" w:hAnsi="Times New Roman" w:cs="Times New Roman"/>
            <w:bCs/>
            <w:i/>
            <w:color w:val="000000" w:themeColor="text1"/>
            <w:sz w:val="28"/>
            <w:szCs w:val="28"/>
          </w:rPr>
          <w:t>ф. 0503178</w:t>
        </w:r>
      </w:hyperlink>
      <w:r w:rsidRPr="00695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r w:rsidRPr="00695C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4Talk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ВКонтакте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Facebook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Одноклассники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Twitter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Mail.ru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Pinterest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Evernote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В кругу Друзей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Tumblr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LiveJournal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Pinme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Pocket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БобрДобр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Blogger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Digg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Delicious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Instapaper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LiveInternet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LinkedIn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MySpace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Readability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Surfingbird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StumbleUpon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r w:rsidRPr="00695C8C"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  <w:t>По почте</w:t>
      </w:r>
    </w:p>
    <w:p w:rsidR="00CF502F" w:rsidRPr="00695C8C" w:rsidRDefault="00CF502F" w:rsidP="00CF50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</w:p>
    <w:p w:rsidR="00CF502F" w:rsidRPr="00695C8C" w:rsidRDefault="00CF502F" w:rsidP="00CF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hyperlink r:id="rId12" w:tgtFrame="_blank" w:tooltip="UpToLike – кнопки &quot;Поделиться&quot; предоставлены сервисом улучшения соц. активности Uptolike." w:history="1">
        <w:r w:rsidRPr="00695C8C">
          <w:rPr>
            <w:rFonts w:ascii="Times New Roman" w:hAnsi="Times New Roman" w:cs="Times New Roman"/>
            <w:bCs/>
            <w:i/>
            <w:vanish/>
            <w:color w:val="000000" w:themeColor="text1"/>
            <w:sz w:val="28"/>
            <w:szCs w:val="28"/>
          </w:rPr>
          <w:t>– кнопки "Поделиться" предоставлены сервисом улучшения соц. активности Uptolike.</w:t>
        </w:r>
      </w:hyperlink>
    </w:p>
    <w:p w:rsidR="00CF502F" w:rsidRPr="00695C8C" w:rsidRDefault="00CF502F" w:rsidP="00CF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hyperlink r:id="rId13" w:tgtFrame="_blank" w:tooltip="PromoPult – сервис для привлечения клиентов из интернета без комиссий и переплат." w:history="1">
        <w:r w:rsidRPr="00695C8C">
          <w:rPr>
            <w:rFonts w:ascii="Times New Roman" w:hAnsi="Times New Roman" w:cs="Times New Roman"/>
            <w:bCs/>
            <w:i/>
            <w:vanish/>
            <w:color w:val="000000" w:themeColor="text1"/>
            <w:sz w:val="28"/>
            <w:szCs w:val="28"/>
          </w:rPr>
          <w:t>– сервис для привлечения клиентов из интернета без комиссий и переплат.</w:t>
        </w:r>
      </w:hyperlink>
    </w:p>
    <w:p w:rsidR="00CF502F" w:rsidRPr="00695C8C" w:rsidRDefault="00CF502F" w:rsidP="00CF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vanish/>
          <w:color w:val="000000" w:themeColor="text1"/>
          <w:sz w:val="28"/>
          <w:szCs w:val="28"/>
        </w:rPr>
      </w:pPr>
      <w:hyperlink r:id="rId14" w:tgtFrame="_blank" w:tooltip="PromoPult – сервис для привлечения клиентов из интернета без комиссий и переплат." w:history="1">
        <w:r w:rsidRPr="00695C8C">
          <w:rPr>
            <w:rFonts w:ascii="Times New Roman" w:hAnsi="Times New Roman" w:cs="Times New Roman"/>
            <w:bCs/>
            <w:i/>
            <w:vanish/>
            <w:color w:val="000000" w:themeColor="text1"/>
            <w:sz w:val="28"/>
            <w:szCs w:val="28"/>
          </w:rPr>
          <w:t>Привлечение клиентов из интернета</w:t>
        </w:r>
        <w:r w:rsidRPr="00695C8C">
          <w:rPr>
            <w:rFonts w:ascii="Times New Roman" w:hAnsi="Times New Roman" w:cs="Times New Roman"/>
            <w:bCs/>
            <w:i/>
            <w:vanish/>
            <w:color w:val="000000" w:themeColor="text1"/>
            <w:sz w:val="28"/>
            <w:szCs w:val="28"/>
          </w:rPr>
          <w:br/>
          <w:t>Без посредников и переплат</w:t>
        </w:r>
      </w:hyperlink>
    </w:p>
    <w:p w:rsidR="00CF502F" w:rsidRDefault="00CF502F" w:rsidP="00CF502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95C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CF502F" w:rsidRPr="00DF5955" w:rsidRDefault="00CF502F" w:rsidP="00CF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нарушение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п.11</w:t>
      </w:r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не </w:t>
      </w:r>
      <w:proofErr w:type="gramStart"/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представлена</w:t>
      </w:r>
      <w:proofErr w:type="gramEnd"/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ф.0503127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F59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(нарушение пп.11.1)</w:t>
      </w:r>
      <w:r w:rsidRPr="00DF5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ф.0503140</w:t>
      </w:r>
      <w:r w:rsidRPr="002A51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59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Баланс по поступлениям и выбытиям бюджетных 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нарушение пп.11.2)</w:t>
      </w:r>
      <w:r w:rsidRPr="00DF5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F59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CF502F" w:rsidRPr="009C21F0" w:rsidRDefault="00CF502F" w:rsidP="00CF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нарушение п.3ст.264.1БК РФ не представлен «</w:t>
      </w:r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Отчет об исполнении бюджета</w:t>
      </w:r>
      <w:r w:rsidRPr="002A51FF">
        <w:rPr>
          <w:rFonts w:ascii="Times New Roman" w:hAnsi="Times New Roman" w:cs="Times New Roman"/>
          <w:color w:val="000000" w:themeColor="text1"/>
          <w:sz w:val="28"/>
          <w:szCs w:val="28"/>
        </w:rPr>
        <w:t>» ф.0503117.</w:t>
      </w:r>
    </w:p>
    <w:p w:rsidR="00B93D82" w:rsidRPr="00451519" w:rsidRDefault="00B93D82" w:rsidP="00D546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D82" w:rsidRPr="00F336A0" w:rsidRDefault="00F336A0" w:rsidP="00DC07FB">
      <w:pPr>
        <w:tabs>
          <w:tab w:val="left" w:pos="851"/>
        </w:tabs>
        <w:spacing w:after="0" w:line="240" w:lineRule="auto"/>
        <w:ind w:left="-850" w:firstLine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C26E4F" w:rsidRPr="00451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6E4F" w:rsidRPr="00F3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«</w:t>
      </w:r>
      <w:proofErr w:type="spellStart"/>
      <w:r w:rsidR="00C26E4F" w:rsidRPr="00F3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Тугутуйское</w:t>
      </w:r>
      <w:proofErr w:type="spellEnd"/>
      <w:r w:rsidR="00C26E4F" w:rsidRPr="00F3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F336A0" w:rsidRDefault="00F336A0" w:rsidP="00F3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1.32 </w:t>
      </w:r>
      <w:r>
        <w:rPr>
          <w:rFonts w:ascii="Times New Roman" w:hAnsi="Times New Roman" w:cs="Times New Roman"/>
          <w:iCs/>
          <w:sz w:val="28"/>
          <w:szCs w:val="28"/>
        </w:rPr>
        <w:t>Приказа</w:t>
      </w:r>
      <w:r w:rsidRPr="000267F4">
        <w:rPr>
          <w:rFonts w:ascii="Times New Roman" w:hAnsi="Times New Roman" w:cs="Times New Roman"/>
          <w:iCs/>
          <w:sz w:val="28"/>
          <w:szCs w:val="28"/>
        </w:rPr>
        <w:t xml:space="preserve"> Минфина России от 02.11.2017 № 176н</w:t>
      </w:r>
      <w:r>
        <w:rPr>
          <w:rFonts w:ascii="Times New Roman" w:hAnsi="Times New Roman" w:cs="Times New Roman"/>
          <w:iCs/>
          <w:sz w:val="28"/>
          <w:szCs w:val="28"/>
        </w:rPr>
        <w:t>, при отсутствии расхождений с данными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6C8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C88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отражен</w:t>
      </w:r>
      <w:r>
        <w:rPr>
          <w:rFonts w:ascii="Times New Roman" w:hAnsi="Times New Roman" w:cs="Times New Roman"/>
          <w:sz w:val="28"/>
          <w:szCs w:val="28"/>
        </w:rPr>
        <w:t>а в таблице №6 «Сведения о проведении инвентаризаций».</w:t>
      </w:r>
      <w:proofErr w:type="gramEnd"/>
    </w:p>
    <w:p w:rsidR="00F336A0" w:rsidRDefault="00F336A0" w:rsidP="00F3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в Пояснительной записке ф.0503160,не отражена информация о формах бюджетной отчетности, показатели которых не имеют числового значения, что является </w:t>
      </w:r>
      <w:r w:rsidRPr="00AF0ED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нарушением п.8 Инструкции №191н.</w:t>
      </w:r>
    </w:p>
    <w:p w:rsidR="00B93D82" w:rsidRPr="008B2201" w:rsidRDefault="00A22C0B" w:rsidP="003406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340655" w:rsidRPr="008B2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 «</w:t>
      </w:r>
      <w:proofErr w:type="spellStart"/>
      <w:r w:rsidR="00340655" w:rsidRPr="008B2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Харазаргайское</w:t>
      </w:r>
      <w:proofErr w:type="spellEnd"/>
      <w:r w:rsidR="00340655" w:rsidRPr="008B2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A22C0B" w:rsidRDefault="003E1313" w:rsidP="003E13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950F9" w:rsidRPr="00451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форме 0503117 в разделе «Расходы бюджета» отсутствует строка 450 </w:t>
      </w:r>
      <w:r w:rsidRPr="002021D4">
        <w:rPr>
          <w:rFonts w:ascii="Times New Roman" w:hAnsi="Times New Roman" w:cs="Times New Roman"/>
          <w:color w:val="000000" w:themeColor="text1"/>
          <w:sz w:val="28"/>
          <w:szCs w:val="28"/>
        </w:rPr>
        <w:t>«Результат исполнения бюджета (дефицит/профицит)</w:t>
      </w:r>
      <w:r w:rsidR="00A22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C0B" w:rsidRDefault="00CF39E8" w:rsidP="003E1313">
      <w:pPr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451519">
        <w:rPr>
          <w:color w:val="FF0000"/>
          <w:sz w:val="28"/>
          <w:szCs w:val="28"/>
        </w:rPr>
        <w:t xml:space="preserve">                          </w:t>
      </w:r>
      <w:r w:rsidR="000A75BB" w:rsidRPr="00451519">
        <w:rPr>
          <w:color w:val="FF0000"/>
          <w:sz w:val="28"/>
          <w:szCs w:val="28"/>
        </w:rPr>
        <w:t xml:space="preserve">  </w:t>
      </w:r>
      <w:r w:rsidR="00A22C0B">
        <w:rPr>
          <w:color w:val="FF0000"/>
          <w:sz w:val="28"/>
          <w:szCs w:val="28"/>
        </w:rPr>
        <w:t xml:space="preserve">    </w:t>
      </w:r>
    </w:p>
    <w:p w:rsidR="00D515FF" w:rsidRPr="00A22C0B" w:rsidRDefault="00A22C0B" w:rsidP="003E13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2950F9" w:rsidRPr="00A22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«</w:t>
      </w:r>
      <w:proofErr w:type="spellStart"/>
      <w:r w:rsidR="002950F9" w:rsidRPr="00A22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Харатское</w:t>
      </w:r>
      <w:proofErr w:type="spellEnd"/>
      <w:r w:rsidR="002950F9" w:rsidRPr="00A22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F156D" w:rsidRDefault="00AF156D" w:rsidP="00AF156D">
      <w:pPr>
        <w:pStyle w:val="16"/>
        <w:shd w:val="clear" w:color="auto" w:fill="auto"/>
        <w:spacing w:before="0" w:line="240" w:lineRule="auto"/>
        <w:ind w:firstLine="0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В отступление  требований</w:t>
      </w:r>
      <w:r w:rsidRPr="00B7111A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.</w:t>
      </w:r>
      <w:r w:rsidRPr="00B7111A">
        <w:rPr>
          <w:color w:val="000000" w:themeColor="text1"/>
          <w:sz w:val="28"/>
          <w:szCs w:val="28"/>
        </w:rPr>
        <w:t xml:space="preserve"> 1.32 </w:t>
      </w:r>
      <w:r w:rsidRPr="00B7111A">
        <w:rPr>
          <w:iCs/>
          <w:color w:val="000000" w:themeColor="text1"/>
          <w:sz w:val="28"/>
          <w:szCs w:val="28"/>
        </w:rPr>
        <w:t>Приказа</w:t>
      </w:r>
      <w:r>
        <w:rPr>
          <w:iCs/>
          <w:color w:val="000000" w:themeColor="text1"/>
          <w:sz w:val="28"/>
          <w:szCs w:val="28"/>
        </w:rPr>
        <w:t xml:space="preserve"> Минфина России от 02.11.2017года №</w:t>
      </w:r>
      <w:r w:rsidRPr="00B7111A">
        <w:rPr>
          <w:iCs/>
          <w:color w:val="000000" w:themeColor="text1"/>
          <w:sz w:val="28"/>
          <w:szCs w:val="28"/>
        </w:rPr>
        <w:t xml:space="preserve">176н,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3D6F5D">
        <w:rPr>
          <w:color w:val="22272F"/>
          <w:sz w:val="28"/>
          <w:szCs w:val="28"/>
          <w:shd w:val="clear" w:color="auto" w:fill="FFFFFF"/>
        </w:rPr>
        <w:t>ри отсутствии расхождений по результатам инвентаризации</w:t>
      </w:r>
      <w:r>
        <w:rPr>
          <w:color w:val="22272F"/>
          <w:sz w:val="28"/>
          <w:szCs w:val="28"/>
          <w:shd w:val="clear" w:color="auto" w:fill="FFFFFF"/>
        </w:rPr>
        <w:t xml:space="preserve"> представлена</w:t>
      </w:r>
      <w:r>
        <w:rPr>
          <w:color w:val="000000" w:themeColor="text1"/>
          <w:sz w:val="28"/>
          <w:szCs w:val="28"/>
        </w:rPr>
        <w:t xml:space="preserve"> таблица№6;</w:t>
      </w:r>
    </w:p>
    <w:p w:rsidR="00AF156D" w:rsidRPr="00585C0D" w:rsidRDefault="00AF156D" w:rsidP="00AF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п.164 Инструкции 191н </w:t>
      </w:r>
      <w:r w:rsidRPr="008B53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 </w:t>
      </w:r>
      <w:proofErr w:type="gramStart"/>
      <w:r w:rsidRPr="008B53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ф.0503166 </w:t>
      </w:r>
      <w:r w:rsidRPr="00DE38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DE38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Сведения об исполнении мероприятий в рамках целевых программ»;</w:t>
      </w:r>
    </w:p>
    <w:p w:rsidR="00AF156D" w:rsidRPr="00DF5955" w:rsidRDefault="00AF156D" w:rsidP="00AF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нарушение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п.11.2 не </w:t>
      </w: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ф.0503140</w:t>
      </w:r>
      <w:r w:rsidRPr="002A51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59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Баланс по поступлениям и выбытиям бюджетных 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F156D" w:rsidRPr="009C21F0" w:rsidRDefault="00AF156D" w:rsidP="00AF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В нарушение п.3ст.264.1БК РФ не представлен «</w:t>
      </w:r>
      <w:r w:rsidRPr="002A51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Отчет об исполнении бюджета</w:t>
      </w:r>
      <w:r w:rsidRPr="002A51FF">
        <w:rPr>
          <w:rFonts w:ascii="Times New Roman" w:hAnsi="Times New Roman" w:cs="Times New Roman"/>
          <w:color w:val="000000" w:themeColor="text1"/>
          <w:sz w:val="28"/>
          <w:szCs w:val="28"/>
        </w:rPr>
        <w:t>» ф.0503117.</w:t>
      </w:r>
    </w:p>
    <w:p w:rsidR="00DE078A" w:rsidRPr="00451519" w:rsidRDefault="00141841" w:rsidP="00AF15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51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bookmarkStart w:id="0" w:name="_GoBack"/>
      <w:bookmarkEnd w:id="0"/>
    </w:p>
    <w:p w:rsidR="00B13E3A" w:rsidRDefault="00B13E3A" w:rsidP="008B5E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5D5F" w:rsidRDefault="00C25D5F" w:rsidP="008B5E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3E3A" w:rsidRDefault="00B13E3A" w:rsidP="008B5E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0964" w:rsidRPr="00AA0964" w:rsidRDefault="00857216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05A8">
        <w:rPr>
          <w:rFonts w:ascii="Times New Roman" w:hAnsi="Times New Roman" w:cs="Times New Roman"/>
          <w:sz w:val="28"/>
          <w:szCs w:val="28"/>
        </w:rPr>
        <w:t xml:space="preserve">Аудитор                                  </w:t>
      </w:r>
      <w:r w:rsidR="00CF4E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5D5F">
        <w:rPr>
          <w:rFonts w:ascii="Times New Roman" w:hAnsi="Times New Roman" w:cs="Times New Roman"/>
          <w:sz w:val="28"/>
          <w:szCs w:val="28"/>
        </w:rPr>
        <w:t xml:space="preserve">    Бураева Е.А.</w:t>
      </w:r>
      <w:r w:rsidR="00C51E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54D0">
        <w:rPr>
          <w:rFonts w:ascii="Times New Roman" w:hAnsi="Times New Roman" w:cs="Times New Roman"/>
          <w:sz w:val="28"/>
          <w:szCs w:val="28"/>
        </w:rPr>
        <w:tab/>
      </w:r>
    </w:p>
    <w:sectPr w:rsidR="00AA0964" w:rsidRPr="00AA0964" w:rsidSect="00FC139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6E" w:rsidRDefault="00E84E6E" w:rsidP="00275FC4">
      <w:pPr>
        <w:spacing w:after="0" w:line="240" w:lineRule="auto"/>
      </w:pPr>
      <w:r>
        <w:separator/>
      </w:r>
    </w:p>
  </w:endnote>
  <w:endnote w:type="continuationSeparator" w:id="0">
    <w:p w:rsidR="00E84E6E" w:rsidRDefault="00E84E6E" w:rsidP="002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E8" w:rsidRDefault="00CF39E8">
    <w:pPr>
      <w:pStyle w:val="a8"/>
      <w:jc w:val="right"/>
    </w:pPr>
  </w:p>
  <w:p w:rsidR="00CF39E8" w:rsidRDefault="00CF3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6E" w:rsidRDefault="00E84E6E" w:rsidP="00275FC4">
      <w:pPr>
        <w:spacing w:after="0" w:line="240" w:lineRule="auto"/>
      </w:pPr>
      <w:r>
        <w:separator/>
      </w:r>
    </w:p>
  </w:footnote>
  <w:footnote w:type="continuationSeparator" w:id="0">
    <w:p w:rsidR="00E84E6E" w:rsidRDefault="00E84E6E" w:rsidP="0027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07678"/>
      <w:docPartObj>
        <w:docPartGallery w:val="Page Numbers (Top of Page)"/>
        <w:docPartUnique/>
      </w:docPartObj>
    </w:sdtPr>
    <w:sdtEndPr/>
    <w:sdtContent>
      <w:p w:rsidR="007A38C7" w:rsidRDefault="007A3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6D">
          <w:rPr>
            <w:noProof/>
          </w:rPr>
          <w:t>4</w:t>
        </w:r>
        <w:r>
          <w:fldChar w:fldCharType="end"/>
        </w:r>
      </w:p>
    </w:sdtContent>
  </w:sdt>
  <w:p w:rsidR="007A38C7" w:rsidRDefault="007A38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E85"/>
    <w:multiLevelType w:val="hybridMultilevel"/>
    <w:tmpl w:val="6BF4D5DA"/>
    <w:lvl w:ilvl="0" w:tplc="0914C1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8713AA7"/>
    <w:multiLevelType w:val="hybridMultilevel"/>
    <w:tmpl w:val="73D8C604"/>
    <w:lvl w:ilvl="0" w:tplc="78EEE55A">
      <w:start w:val="1"/>
      <w:numFmt w:val="decimal"/>
      <w:lvlText w:val="%1."/>
      <w:lvlJc w:val="left"/>
      <w:pPr>
        <w:ind w:left="15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6BBC53F4"/>
    <w:multiLevelType w:val="hybridMultilevel"/>
    <w:tmpl w:val="608690AC"/>
    <w:lvl w:ilvl="0" w:tplc="F634ADC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3527213"/>
    <w:multiLevelType w:val="hybridMultilevel"/>
    <w:tmpl w:val="953CAB5E"/>
    <w:lvl w:ilvl="0" w:tplc="5E24F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AEC"/>
    <w:rsid w:val="000160AB"/>
    <w:rsid w:val="00020A43"/>
    <w:rsid w:val="00027999"/>
    <w:rsid w:val="00031ED7"/>
    <w:rsid w:val="00032ABC"/>
    <w:rsid w:val="00050938"/>
    <w:rsid w:val="00064C43"/>
    <w:rsid w:val="000A323D"/>
    <w:rsid w:val="000A75BB"/>
    <w:rsid w:val="000D0DE4"/>
    <w:rsid w:val="000E33C7"/>
    <w:rsid w:val="00102723"/>
    <w:rsid w:val="00135788"/>
    <w:rsid w:val="00141841"/>
    <w:rsid w:val="00157B73"/>
    <w:rsid w:val="001801BE"/>
    <w:rsid w:val="001A1857"/>
    <w:rsid w:val="001A2AAF"/>
    <w:rsid w:val="001B5294"/>
    <w:rsid w:val="001B6353"/>
    <w:rsid w:val="001C1CBF"/>
    <w:rsid w:val="001C415A"/>
    <w:rsid w:val="001C6561"/>
    <w:rsid w:val="001D2154"/>
    <w:rsid w:val="001D4571"/>
    <w:rsid w:val="001D6EFE"/>
    <w:rsid w:val="001D7C2C"/>
    <w:rsid w:val="001E3DE9"/>
    <w:rsid w:val="001F355D"/>
    <w:rsid w:val="001F3DF3"/>
    <w:rsid w:val="002206D4"/>
    <w:rsid w:val="002515B9"/>
    <w:rsid w:val="002646CC"/>
    <w:rsid w:val="002719FE"/>
    <w:rsid w:val="00275FC4"/>
    <w:rsid w:val="00280927"/>
    <w:rsid w:val="002950F9"/>
    <w:rsid w:val="002B1CD2"/>
    <w:rsid w:val="002C5ABC"/>
    <w:rsid w:val="002D0A34"/>
    <w:rsid w:val="002E1070"/>
    <w:rsid w:val="002E511F"/>
    <w:rsid w:val="002E64CB"/>
    <w:rsid w:val="002E6B46"/>
    <w:rsid w:val="002F692C"/>
    <w:rsid w:val="00316BA4"/>
    <w:rsid w:val="003230C6"/>
    <w:rsid w:val="00323C1D"/>
    <w:rsid w:val="00340655"/>
    <w:rsid w:val="00343A4D"/>
    <w:rsid w:val="003621EA"/>
    <w:rsid w:val="003738CB"/>
    <w:rsid w:val="003937CF"/>
    <w:rsid w:val="003A2017"/>
    <w:rsid w:val="003A5169"/>
    <w:rsid w:val="003B502A"/>
    <w:rsid w:val="003C765B"/>
    <w:rsid w:val="003E1313"/>
    <w:rsid w:val="003E17F6"/>
    <w:rsid w:val="003E7862"/>
    <w:rsid w:val="003F7FAF"/>
    <w:rsid w:val="00404A86"/>
    <w:rsid w:val="0041008F"/>
    <w:rsid w:val="00410B5A"/>
    <w:rsid w:val="00415FC6"/>
    <w:rsid w:val="00425CB3"/>
    <w:rsid w:val="0043393B"/>
    <w:rsid w:val="00451519"/>
    <w:rsid w:val="004632EA"/>
    <w:rsid w:val="00482B24"/>
    <w:rsid w:val="00484C25"/>
    <w:rsid w:val="004C1588"/>
    <w:rsid w:val="004C2BDD"/>
    <w:rsid w:val="004E53C8"/>
    <w:rsid w:val="004F60D6"/>
    <w:rsid w:val="005042DE"/>
    <w:rsid w:val="00524BF3"/>
    <w:rsid w:val="005370F4"/>
    <w:rsid w:val="005738FC"/>
    <w:rsid w:val="00575119"/>
    <w:rsid w:val="005A56F9"/>
    <w:rsid w:val="005B36A7"/>
    <w:rsid w:val="005F3290"/>
    <w:rsid w:val="00602209"/>
    <w:rsid w:val="00604149"/>
    <w:rsid w:val="00604481"/>
    <w:rsid w:val="0061141B"/>
    <w:rsid w:val="00622A62"/>
    <w:rsid w:val="00627076"/>
    <w:rsid w:val="00642233"/>
    <w:rsid w:val="0065559B"/>
    <w:rsid w:val="00661789"/>
    <w:rsid w:val="00691E87"/>
    <w:rsid w:val="00696491"/>
    <w:rsid w:val="00696B00"/>
    <w:rsid w:val="006C50D0"/>
    <w:rsid w:val="006E0CAA"/>
    <w:rsid w:val="007376B9"/>
    <w:rsid w:val="00775C45"/>
    <w:rsid w:val="007862EB"/>
    <w:rsid w:val="007A38C7"/>
    <w:rsid w:val="007B0192"/>
    <w:rsid w:val="007B4040"/>
    <w:rsid w:val="007B737D"/>
    <w:rsid w:val="007C38D7"/>
    <w:rsid w:val="007E043E"/>
    <w:rsid w:val="007E508C"/>
    <w:rsid w:val="007E6D09"/>
    <w:rsid w:val="007F5B00"/>
    <w:rsid w:val="00801A0F"/>
    <w:rsid w:val="008039D7"/>
    <w:rsid w:val="008069F0"/>
    <w:rsid w:val="00821DF0"/>
    <w:rsid w:val="00836095"/>
    <w:rsid w:val="0085265B"/>
    <w:rsid w:val="00852A6A"/>
    <w:rsid w:val="00857216"/>
    <w:rsid w:val="00865C46"/>
    <w:rsid w:val="008668EC"/>
    <w:rsid w:val="00867307"/>
    <w:rsid w:val="00870635"/>
    <w:rsid w:val="00875B9E"/>
    <w:rsid w:val="00875C70"/>
    <w:rsid w:val="00883E43"/>
    <w:rsid w:val="008B217B"/>
    <w:rsid w:val="008B2201"/>
    <w:rsid w:val="008B5EA5"/>
    <w:rsid w:val="008B7BAC"/>
    <w:rsid w:val="008C6DDA"/>
    <w:rsid w:val="008D16AA"/>
    <w:rsid w:val="008D1D0E"/>
    <w:rsid w:val="008E176B"/>
    <w:rsid w:val="008F08EF"/>
    <w:rsid w:val="008F3CA9"/>
    <w:rsid w:val="008F5AAE"/>
    <w:rsid w:val="00923F2F"/>
    <w:rsid w:val="009548E9"/>
    <w:rsid w:val="00986428"/>
    <w:rsid w:val="00996AEC"/>
    <w:rsid w:val="009C7C20"/>
    <w:rsid w:val="009D7C7C"/>
    <w:rsid w:val="009F2B5C"/>
    <w:rsid w:val="00A170FF"/>
    <w:rsid w:val="00A21C7B"/>
    <w:rsid w:val="00A22C0B"/>
    <w:rsid w:val="00A33AB5"/>
    <w:rsid w:val="00A603F6"/>
    <w:rsid w:val="00A6174E"/>
    <w:rsid w:val="00A734C1"/>
    <w:rsid w:val="00A74D3A"/>
    <w:rsid w:val="00AA0964"/>
    <w:rsid w:val="00AD2BE0"/>
    <w:rsid w:val="00AF156D"/>
    <w:rsid w:val="00B13E3A"/>
    <w:rsid w:val="00B237BE"/>
    <w:rsid w:val="00B31896"/>
    <w:rsid w:val="00B43666"/>
    <w:rsid w:val="00B47928"/>
    <w:rsid w:val="00B479F6"/>
    <w:rsid w:val="00B554D0"/>
    <w:rsid w:val="00B60CBA"/>
    <w:rsid w:val="00B75580"/>
    <w:rsid w:val="00B81FFB"/>
    <w:rsid w:val="00B93D82"/>
    <w:rsid w:val="00BA5563"/>
    <w:rsid w:val="00BB36F9"/>
    <w:rsid w:val="00BB47BC"/>
    <w:rsid w:val="00BC0E32"/>
    <w:rsid w:val="00BC3AEB"/>
    <w:rsid w:val="00BE2E2A"/>
    <w:rsid w:val="00BE5DB8"/>
    <w:rsid w:val="00C25D5F"/>
    <w:rsid w:val="00C25FC7"/>
    <w:rsid w:val="00C26E4F"/>
    <w:rsid w:val="00C37434"/>
    <w:rsid w:val="00C4766F"/>
    <w:rsid w:val="00C51EAD"/>
    <w:rsid w:val="00C526D4"/>
    <w:rsid w:val="00C75C7B"/>
    <w:rsid w:val="00C8378A"/>
    <w:rsid w:val="00C95E41"/>
    <w:rsid w:val="00CA63C2"/>
    <w:rsid w:val="00CC02C1"/>
    <w:rsid w:val="00CD163A"/>
    <w:rsid w:val="00CE02E2"/>
    <w:rsid w:val="00CE7505"/>
    <w:rsid w:val="00CF39E8"/>
    <w:rsid w:val="00CF4E5B"/>
    <w:rsid w:val="00CF502F"/>
    <w:rsid w:val="00D12744"/>
    <w:rsid w:val="00D14E2D"/>
    <w:rsid w:val="00D2532E"/>
    <w:rsid w:val="00D42591"/>
    <w:rsid w:val="00D515FF"/>
    <w:rsid w:val="00D54602"/>
    <w:rsid w:val="00D62240"/>
    <w:rsid w:val="00D624D2"/>
    <w:rsid w:val="00D900A1"/>
    <w:rsid w:val="00D9687B"/>
    <w:rsid w:val="00DA3270"/>
    <w:rsid w:val="00DB137E"/>
    <w:rsid w:val="00DB7E6C"/>
    <w:rsid w:val="00DC07FB"/>
    <w:rsid w:val="00DC0E0C"/>
    <w:rsid w:val="00DC29B6"/>
    <w:rsid w:val="00DC498A"/>
    <w:rsid w:val="00DC75B8"/>
    <w:rsid w:val="00DD5C11"/>
    <w:rsid w:val="00DE078A"/>
    <w:rsid w:val="00DE46B4"/>
    <w:rsid w:val="00E0054B"/>
    <w:rsid w:val="00E26F4E"/>
    <w:rsid w:val="00E37246"/>
    <w:rsid w:val="00E65BB9"/>
    <w:rsid w:val="00E72A8C"/>
    <w:rsid w:val="00E84E6E"/>
    <w:rsid w:val="00EA7912"/>
    <w:rsid w:val="00ED14FD"/>
    <w:rsid w:val="00ED1E2C"/>
    <w:rsid w:val="00EF31BC"/>
    <w:rsid w:val="00F07044"/>
    <w:rsid w:val="00F336A0"/>
    <w:rsid w:val="00F40A4A"/>
    <w:rsid w:val="00F51685"/>
    <w:rsid w:val="00F66D5D"/>
    <w:rsid w:val="00F727A2"/>
    <w:rsid w:val="00F948D7"/>
    <w:rsid w:val="00FA6B17"/>
    <w:rsid w:val="00FC05A8"/>
    <w:rsid w:val="00FC139F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4"/>
  </w:style>
  <w:style w:type="paragraph" w:styleId="1">
    <w:name w:val="heading 1"/>
    <w:basedOn w:val="a"/>
    <w:next w:val="a"/>
    <w:link w:val="10"/>
    <w:uiPriority w:val="9"/>
    <w:qFormat/>
    <w:rsid w:val="0041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4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4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1"/>
    <w:rsid w:val="00F948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F948D7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41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4"/>
    <w:rsid w:val="00FA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A6B17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PlusNormal">
    <w:name w:val="ConsPlusNormal"/>
    <w:rsid w:val="00C51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2646C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FC4"/>
  </w:style>
  <w:style w:type="paragraph" w:styleId="a8">
    <w:name w:val="footer"/>
    <w:basedOn w:val="a"/>
    <w:link w:val="a9"/>
    <w:uiPriority w:val="99"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FC4"/>
  </w:style>
  <w:style w:type="character" w:customStyle="1" w:styleId="20">
    <w:name w:val="Заголовок 2 Знак"/>
    <w:basedOn w:val="a0"/>
    <w:link w:val="2"/>
    <w:uiPriority w:val="9"/>
    <w:rsid w:val="00D546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a">
    <w:name w:val="Основной текст + Полужирный"/>
    <w:rsid w:val="00295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154"/>
    <w:rPr>
      <w:rFonts w:ascii="Tahoma" w:hAnsi="Tahoma" w:cs="Tahoma"/>
      <w:sz w:val="16"/>
      <w:szCs w:val="16"/>
    </w:rPr>
  </w:style>
  <w:style w:type="paragraph" w:customStyle="1" w:styleId="16">
    <w:name w:val="Основной текст16"/>
    <w:basedOn w:val="a"/>
    <w:rsid w:val="00CE7505"/>
    <w:pPr>
      <w:widowControl w:val="0"/>
      <w:shd w:val="clear" w:color="auto" w:fill="FFFFFF"/>
      <w:spacing w:before="840" w:after="0" w:line="274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mopult.ru/ref/9c0d1fe44f8f79c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tolike.ru/?ref=widgets_popup&amp;lng=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promopult.ru/ref/9c0d1fe44f8f79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8429-14F7-4941-B141-5AFFF48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100</cp:revision>
  <cp:lastPrinted>2019-06-19T07:24:00Z</cp:lastPrinted>
  <dcterms:created xsi:type="dcterms:W3CDTF">2018-05-10T02:57:00Z</dcterms:created>
  <dcterms:modified xsi:type="dcterms:W3CDTF">2020-05-27T04:30:00Z</dcterms:modified>
</cp:coreProperties>
</file>