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CA" w:rsidRPr="002229CA" w:rsidRDefault="002229CA" w:rsidP="002229CA">
      <w:pPr>
        <w:spacing w:before="100" w:beforeAutospacing="1" w:after="0" w:line="240" w:lineRule="auto"/>
        <w:jc w:val="center"/>
        <w:outlineLvl w:val="0"/>
        <w:rPr>
          <w:rFonts w:ascii="Times New Roman" w:eastAsia="Times New Roman" w:hAnsi="Times New Roman" w:cs="Times New Roman"/>
          <w:b/>
          <w:bCs/>
          <w:kern w:val="36"/>
          <w:sz w:val="48"/>
          <w:szCs w:val="48"/>
        </w:rPr>
      </w:pPr>
      <w:bookmarkStart w:id="0" w:name="_GoBack"/>
      <w:bookmarkEnd w:id="0"/>
      <w:r w:rsidRPr="002229CA">
        <w:rPr>
          <w:rFonts w:ascii="Times New Roman" w:eastAsia="Times New Roman" w:hAnsi="Times New Roman" w:cs="Times New Roman"/>
          <w:b/>
          <w:bCs/>
          <w:kern w:val="36"/>
          <w:sz w:val="24"/>
          <w:szCs w:val="24"/>
        </w:rPr>
        <w:t>О маркировке обуви</w:t>
      </w:r>
      <w:r w:rsidRPr="002229CA">
        <w:rPr>
          <w:rFonts w:ascii="Times New Roman" w:eastAsia="Times New Roman" w:hAnsi="Times New Roman" w:cs="Times New Roman"/>
          <w:sz w:val="24"/>
          <w:szCs w:val="24"/>
        </w:rPr>
        <w:t> </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Постановлением Правительства Российской Федерации от 05.07.2019 № 860 утверждены Правила маркировки обувных товаров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С 1 июля 2019 участие в маркировке обуви обязательно для всех участников оборота обувных товаров, к которым относятся производители, поставщики, импортеры обуви, розничные продавцы, в том числе комиссионеры.</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Производство и импорт обуви без маркировки, оптовая и розничная продажа немаркированной обуви запрещены с 1 марта 2020 года.</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Импорт товаров приобретенных до 1 марта 2020 года возможен без маркировки до 1 апреля 2020 года. Промаркировать такие товары необходимо строго до 1 апреля 2020 года.</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Маркировка остатков обуви произведенных или приобретенных до 1 марта 2020 года возможна до 1 мая 2020 года только при наличии документов, подтверждающих срок приобретения.</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Нанесение средств идентификации на потребительскую упаковку, или на обувные товары, или на товарный ярлык обувных товаров является обязательным с 1 марта 2020г.</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К процессу маркировки имеют отношение все участники оборота: производители, импортеры обувных товаров, организации розничной торговли и оптовики.</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Участники оборота – это юридические лица и физические лица, зарегистрированные в качестве индивидуальных предпринимателей, являющиеся налоговыми резидентами Российской Федерации, осуществляющие ввод обувных товаров в оборот, оборот и (или) вывод из оборота обувных товаров, за исключением юридических лиц и физических лиц, зарегистрированных в качестве индивидуальных предпринимателей, приобретающих обувные товары для использования в целях, не связанных с их последующей реализаций (продажей).</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К обувным товарам, относится продукция, включенная в товарную группу "Обувь" с кодами товарной номенклатуры 6401 - 6405, а также в группу товаров, соответствующую кодам Общероссийского классификатора продукции по видам экономической деятельности: 15.20.11, 15.20.12, 15.20.13, 15.20.14, 15.20.21, 15.20.29, 15.20.31, 15.20.32 и 32.30.12, в которую включены различные типы обуви (в том числе галоши) независимо от ее фасона и размера, конкретного назначения, способа производства или материалов, из которых она изготовлена.</w:t>
      </w:r>
    </w:p>
    <w:p w:rsidR="002229CA" w:rsidRPr="002229CA" w:rsidRDefault="002229CA" w:rsidP="002229CA">
      <w:pPr>
        <w:spacing w:before="100" w:beforeAutospacing="1" w:after="100" w:afterAutospacing="1" w:line="240" w:lineRule="auto"/>
        <w:jc w:val="both"/>
        <w:outlineLvl w:val="1"/>
        <w:rPr>
          <w:rFonts w:ascii="Times New Roman" w:eastAsia="Times New Roman" w:hAnsi="Times New Roman" w:cs="Times New Roman"/>
          <w:b/>
          <w:bCs/>
        </w:rPr>
      </w:pPr>
      <w:r w:rsidRPr="002229CA">
        <w:rPr>
          <w:rFonts w:ascii="Times New Roman" w:eastAsia="Times New Roman" w:hAnsi="Times New Roman" w:cs="Times New Roman"/>
          <w:b/>
          <w:bCs/>
        </w:rPr>
        <w:t>Этапы маркировки обуви</w:t>
      </w:r>
    </w:p>
    <w:p w:rsidR="002229CA" w:rsidRPr="002229CA" w:rsidRDefault="002229CA" w:rsidP="002229CA">
      <w:pPr>
        <w:spacing w:before="100" w:beforeAutospacing="1" w:after="100" w:afterAutospacing="1" w:line="240" w:lineRule="auto"/>
        <w:rPr>
          <w:rFonts w:ascii="Times New Roman" w:eastAsia="Times New Roman" w:hAnsi="Times New Roman" w:cs="Times New Roman"/>
        </w:rPr>
      </w:pPr>
      <w:r w:rsidRPr="002229CA">
        <w:rPr>
          <w:rFonts w:ascii="Times New Roman" w:eastAsia="Times New Roman" w:hAnsi="Times New Roman" w:cs="Times New Roman"/>
        </w:rPr>
        <w:t>Согласно Постановлению Правительства РФ от 05.07.2019 № 860, на первом этапе – в период с 1 июля 2019 года участникам оборота нужно подать заявку на доступ к системе управления заказами (система заказа и получения кодов маркировки). Оборот немаркированных товаров в этот период осуществляется как обычно.</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С 1 октября 2019 года по 1 марта 2020 года начинается процесс маркировки остатков. До этой даты, то есть до появления методологии, остатки не маркируются. С октября участники вправе наносить коды на товар и передавать сведения в систему «Честный знак». Оборот немаркированным товаров осуществляется как обычно.</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С 1 марта 2020 года маркировка товара становится обязательной. Участники должны маркировать товары, передавать в систему «Честный знак» сведения о производстве и импорте, о переходе права собственности, о розничной продаже физического лица через ОФД, о списании по причине брака, о выбытии— например, при экспорте, и т.п. Оборот немаркированным товаром запрещается.</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lastRenderedPageBreak/>
        <w:t>Честный ЗНАК — это единая система контроля подлинности товаров, направленная на повышение прозрачности рынков. Данная система подразумевает необходимость каждой единицы товара быть идентифицированной, то есть иметь собственный уникальный цифровой код, который защищается криптографией.</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Главные особенности системы Честный ЗНАК: прозрачность и привлечение общественности. Весь товар будет занесён в единый реестр, где будет храниться информация о продукте и изготовителе. На упаковку или этикетку товара будет нанесён двухмерный код DataMatrix, сканируя который, можно проверить, находится ли товар в системе.</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Любой потребитель сможет отсканировать код на своём смартфоне и проверить качество продукции. Общественный контроль и соответствие регламенту - главные рычаги в борьбе с фальсификатом и контрабандой.</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Стоит помнить, что маркировка обуви происходит или до помещения товара под таможенные процедуры (если ввозим не из стран ЕАЭС), или до пересечения границ РФ (для товара из стран ЕАЭС). То есть товар где-то нужно задержать, отмаркировать и только потом ввозить.</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Что касается маркировки остатков на складах, то:</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 с 1 октября 2019 по 1 марта 2020 года нужно отмаркировать остатки;  </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 с 1 марта 2020 года остатки должны быть отмаркированы.</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Таким образом, участникам выделяется определенный период на то, чтобы провести маркировку остатков и приступить к полноценному обороту только маркированным товаром. До 1 марта 2020 года каждый участник рынка должен успеть подключиться к системе маркировки, настроить информационную систему, научиться получать коды маркировки и промаркировать все товары, которые будут находиться у него в обороте к 1 марта.</w:t>
      </w:r>
    </w:p>
    <w:p w:rsidR="002229CA" w:rsidRPr="002229CA" w:rsidRDefault="002229CA" w:rsidP="002229CA">
      <w:pPr>
        <w:spacing w:before="100" w:beforeAutospacing="1" w:after="100" w:afterAutospacing="1" w:line="240" w:lineRule="auto"/>
        <w:rPr>
          <w:rFonts w:ascii="Times New Roman" w:eastAsia="Times New Roman" w:hAnsi="Times New Roman" w:cs="Times New Roman"/>
        </w:rPr>
      </w:pPr>
      <w:r w:rsidRPr="002229CA">
        <w:rPr>
          <w:rFonts w:ascii="Times New Roman" w:eastAsia="Times New Roman" w:hAnsi="Times New Roman" w:cs="Times New Roman"/>
        </w:rPr>
        <w:t>Код маркировки обуви</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Код маркировки представляет собой уникальную последовательность из букв и цифр в формате Data Matrix на средстве идентификации.</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В рамках эксперимента по маркировке обуви было принято решение, что структура кода для товаров легкой промышленности будет состоять из следующих групп данных: GTIN из 14 знаков. Его нужно получить в информационной системе GS1 после описания товара.</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Обувной товар описывается 12 атрибутами, все они указаны в Методических рекомендациях для участников эксперимента:</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модель производителя (должна совпадать с номером модели указанному в сертификате или декларации соответствия);</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страна производства;</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вид обуви;</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вид материала, использованного для изготовления верха обуви;</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вид материала, использованного для изготовления подкладки обуви;</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вид материала, использованного для изготовления низа обуви;</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материал подошвы;</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бренд;</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ИНН российского производителя, или ИНН импортера;</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цвет;</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размер в штихмассовой системе;</w:t>
      </w:r>
    </w:p>
    <w:p w:rsidR="002229CA" w:rsidRPr="002229CA" w:rsidRDefault="002229CA" w:rsidP="002229CA">
      <w:pPr>
        <w:numPr>
          <w:ilvl w:val="0"/>
          <w:numId w:val="1"/>
        </w:num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наименование товара на этикетке (формируется в свободной форме).</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Обратите внимание на то, что при описании товара идентифицируется не единица товара, а артикул.</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Серийный номер - уникальная последовательность для каждой единицы товара.</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Комбинация GTIN и серийного номера дают возможность однозначно идентифицировать каждую единицу товара в товарообороте.</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Код проверки - электронная подпись к каждой уникальной последовательности.</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Такая электронная подпись позволяет проверить законность оборота данной единицы товаров в товаропроводящей цепи и на точке выбытия.</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Коды маркировки заказывает и наносит на товар либо производитель, либо комиссионер - тот, кто принимает товар на реализацию от физлиц. То есть код маркировки инициируется в точке рождения товара. Но это только в том случае, если не возникает «экстренных» ситуаций.</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Средство идентификации с кодом маркировки наносится непосредственно на потребительскую упаковку, в ситуации с обувью это средство идентификации отделяемое от товара, а значит, оно может легко потеряться (коробки портятся, бирки затираются). Поэтому при обороте товара может потребоваться перемаркировка — нанесение нового кода в случае утери старого. А следовательно, заказывать коды может понадобиться всем участникам рынка налюбом этапе оборота.</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Нахождение товара в легальном обороте можно проследить, считав контрольный идентификационный знак, например, с помощью специального приложения смартфона.</w:t>
      </w:r>
    </w:p>
    <w:p w:rsidR="002229CA" w:rsidRPr="002229CA" w:rsidRDefault="002229CA" w:rsidP="002229CA">
      <w:pPr>
        <w:spacing w:before="100" w:beforeAutospacing="1" w:after="100" w:afterAutospacing="1" w:line="240" w:lineRule="auto"/>
        <w:jc w:val="both"/>
        <w:rPr>
          <w:rFonts w:ascii="Times New Roman" w:eastAsia="Times New Roman" w:hAnsi="Times New Roman" w:cs="Times New Roman"/>
        </w:rPr>
      </w:pPr>
      <w:r w:rsidRPr="002229CA">
        <w:rPr>
          <w:rFonts w:ascii="Times New Roman" w:eastAsia="Times New Roman" w:hAnsi="Times New Roman" w:cs="Times New Roman"/>
        </w:rPr>
        <w:t>За оборот немаркированных обувных товаров и нарушение порядка их маркировки на территории Российской Федерации с 1 марта 2020 (для нереализованных обувных товаров, введенных в оборот до 1 марта 2020 – с 1 мая 2020) предусмотрена административная ответственность по ст. 15.12 КоАП и уголовная ответственность по ст. 171.1 УК РФ.</w:t>
      </w:r>
    </w:p>
    <w:p w:rsidR="002229CA" w:rsidRPr="002229CA" w:rsidRDefault="00BA2C26" w:rsidP="002229CA">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229CA" w:rsidRPr="002229CA">
        <w:rPr>
          <w:rFonts w:ascii="Times New Roman" w:eastAsia="Times New Roman" w:hAnsi="Times New Roman" w:cs="Times New Roman"/>
        </w:rPr>
        <w:t> </w:t>
      </w:r>
      <w:r>
        <w:rPr>
          <w:rFonts w:ascii="Times New Roman" w:eastAsia="Times New Roman" w:hAnsi="Times New Roman" w:cs="Times New Roman"/>
        </w:rPr>
        <w:t>Территориальный отдел Роспотребнадзора.</w:t>
      </w:r>
    </w:p>
    <w:p w:rsidR="00B9311A" w:rsidRPr="002229CA" w:rsidRDefault="00B9311A"/>
    <w:sectPr w:rsidR="00B9311A" w:rsidRPr="002229CA" w:rsidSect="002229C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61EDE"/>
    <w:multiLevelType w:val="multilevel"/>
    <w:tmpl w:val="DA16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CA"/>
    <w:rsid w:val="002229CA"/>
    <w:rsid w:val="00545B6D"/>
    <w:rsid w:val="00965298"/>
    <w:rsid w:val="00B9311A"/>
    <w:rsid w:val="00BA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29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229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9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29C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29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229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229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9C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29C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22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13169">
      <w:bodyDiv w:val="1"/>
      <w:marLeft w:val="0"/>
      <w:marRight w:val="0"/>
      <w:marTop w:val="0"/>
      <w:marBottom w:val="0"/>
      <w:divBdr>
        <w:top w:val="none" w:sz="0" w:space="0" w:color="auto"/>
        <w:left w:val="none" w:sz="0" w:space="0" w:color="auto"/>
        <w:bottom w:val="none" w:sz="0" w:space="0" w:color="auto"/>
        <w:right w:val="none" w:sz="0" w:space="0" w:color="auto"/>
      </w:divBdr>
      <w:divsChild>
        <w:div w:id="929774520">
          <w:marLeft w:val="0"/>
          <w:marRight w:val="0"/>
          <w:marTop w:val="0"/>
          <w:marBottom w:val="0"/>
          <w:divBdr>
            <w:top w:val="none" w:sz="0" w:space="0" w:color="auto"/>
            <w:left w:val="none" w:sz="0" w:space="0" w:color="auto"/>
            <w:bottom w:val="none" w:sz="0" w:space="0" w:color="auto"/>
            <w:right w:val="none" w:sz="0" w:space="0" w:color="auto"/>
          </w:divBdr>
          <w:divsChild>
            <w:div w:id="3675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123</cp:lastModifiedBy>
  <cp:revision>2</cp:revision>
  <dcterms:created xsi:type="dcterms:W3CDTF">2020-02-18T02:43:00Z</dcterms:created>
  <dcterms:modified xsi:type="dcterms:W3CDTF">2020-02-18T02:43:00Z</dcterms:modified>
</cp:coreProperties>
</file>