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5A" w:rsidRPr="00A17132" w:rsidRDefault="002C325A" w:rsidP="002C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C325A" w:rsidRPr="00A17132" w:rsidRDefault="002C325A" w:rsidP="002C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C325A" w:rsidRPr="00A17132" w:rsidRDefault="002C325A" w:rsidP="002C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2C325A" w:rsidRPr="00A17132" w:rsidRDefault="002C325A" w:rsidP="002C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2C325A" w:rsidRPr="00A17132" w:rsidRDefault="002C325A" w:rsidP="002C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C325A" w:rsidRPr="00A17132" w:rsidRDefault="002C325A" w:rsidP="002C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C325A" w:rsidRPr="00A17132" w:rsidTr="009C0A64">
        <w:trPr>
          <w:trHeight w:val="760"/>
        </w:trPr>
        <w:tc>
          <w:tcPr>
            <w:tcW w:w="9355" w:type="dxa"/>
          </w:tcPr>
          <w:p w:rsidR="002C325A" w:rsidRPr="00A17132" w:rsidRDefault="002C325A" w:rsidP="009C0A6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E39" w:rsidRPr="00E36E39" w:rsidRDefault="00E36E39" w:rsidP="00E36E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E3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27 мая 2020 года № 5</w:t>
            </w:r>
            <w:r w:rsidR="00DF2B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  <w:r w:rsidRPr="00E36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п. Усть-Ордынский</w:t>
            </w:r>
          </w:p>
          <w:p w:rsidR="002C325A" w:rsidRPr="00A17132" w:rsidRDefault="002C325A" w:rsidP="009C0A6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25A" w:rsidRPr="00A17132" w:rsidRDefault="002C325A" w:rsidP="002C325A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дополнений</w:t>
      </w: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регламент Думы </w:t>
      </w: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2C325A" w:rsidRDefault="002C325A" w:rsidP="002C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55"/>
    </w:p>
    <w:p w:rsidR="002C325A" w:rsidRPr="00410524" w:rsidRDefault="002C325A" w:rsidP="002C325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6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4" w:history="1">
        <w:r w:rsidRPr="00231658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Федеральным законом</w:t>
        </w:r>
      </w:hyperlink>
      <w:r w:rsidRPr="002316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Федерации", н</w:t>
      </w:r>
      <w:r w:rsidRPr="0023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статьи 24 Устава </w:t>
      </w:r>
      <w:r w:rsidRPr="002316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образования «</w:t>
      </w:r>
      <w:proofErr w:type="spellStart"/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район»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усовершенствования правового регулирования деятельности представительного органа местного самоуправления, Дума муниципального образования «</w:t>
      </w:r>
      <w:proofErr w:type="spellStart"/>
      <w:r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C325A" w:rsidRDefault="002C325A" w:rsidP="002C32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A17132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РЕШИЛА:</w:t>
      </w:r>
    </w:p>
    <w:p w:rsidR="002C325A" w:rsidRPr="00A17132" w:rsidRDefault="002C325A" w:rsidP="002C325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</w:p>
    <w:p w:rsidR="002C325A" w:rsidRPr="001E720B" w:rsidRDefault="002C325A" w:rsidP="002C325A">
      <w:pPr>
        <w:tabs>
          <w:tab w:val="left" w:pos="851"/>
          <w:tab w:val="left" w:pos="993"/>
          <w:tab w:val="left" w:pos="1134"/>
          <w:tab w:val="left" w:pos="2415"/>
          <w:tab w:val="center" w:pos="4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регламент Думы муниципального образования «</w:t>
      </w:r>
      <w:proofErr w:type="spellStart"/>
      <w:r w:rsidRPr="001E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1E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утвержденного решением Думы № 28 от 24.12.2014г. следующее дополнение:</w:t>
      </w:r>
    </w:p>
    <w:p w:rsidR="002C325A" w:rsidRPr="001E720B" w:rsidRDefault="002C325A" w:rsidP="002C325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2"/>
      <w:bookmarkEnd w:id="0"/>
      <w:r w:rsidRPr="001E72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Часть 1 </w:t>
      </w:r>
      <w:r w:rsidRPr="001E72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статьи 8</w:t>
      </w:r>
      <w:r w:rsidRPr="001E72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дополнить абзацем 5</w:t>
      </w:r>
      <w:r w:rsidRPr="001E72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C325A" w:rsidRPr="006E7BF2" w:rsidRDefault="002C325A" w:rsidP="002C3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3"/>
      <w:bookmarkEnd w:id="1"/>
      <w:r w:rsidRPr="001E720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 xml:space="preserve">В исключительных случаях, т.е. в период действия на территории </w:t>
      </w:r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Иркутской области, 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1E720B">
        <w:rPr>
          <w:rFonts w:ascii="Times New Roman" w:hAnsi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 район» 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 xml:space="preserve">режима чрезвычайной ситуации, либо режима функционирования повышенной готовности в связи с угрозой возникновения чрезвычайной ситуации </w:t>
      </w:r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заседание Думы 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1E720B">
        <w:rPr>
          <w:rFonts w:ascii="Times New Roman" w:hAnsi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 район» может быть проведено 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систем </w:t>
      </w:r>
      <w:proofErr w:type="spellStart"/>
      <w:r w:rsidRPr="006E7BF2">
        <w:rPr>
          <w:rFonts w:ascii="Times New Roman" w:hAnsi="Times New Roman"/>
          <w:color w:val="000000" w:themeColor="text1"/>
          <w:sz w:val="28"/>
          <w:szCs w:val="28"/>
        </w:rPr>
        <w:t>видеоконференц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>-связи.</w:t>
      </w:r>
    </w:p>
    <w:p w:rsidR="002C325A" w:rsidRPr="006E7BF2" w:rsidRDefault="002C325A" w:rsidP="002C325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20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Pr="001E720B">
        <w:rPr>
          <w:rFonts w:ascii="Times New Roman" w:hAnsi="Times New Roman"/>
          <w:color w:val="000000" w:themeColor="text1"/>
          <w:sz w:val="28"/>
          <w:szCs w:val="28"/>
        </w:rPr>
        <w:t xml:space="preserve"> Думы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t>, принимающий участие в заседании в режиме удаленного доступа, должен иметь возможность участвовать в обсуждении вопросов, свободно выражать свою позицию, участвовать в голосовании. Такой депутат считается присутствующим на заседании. Видеозапись заседания приобщается к протоколу заседания. Перечень вопросов, рассмотрение которых возможно с использованием систем видеоконференц</w:t>
      </w:r>
      <w:r w:rsidRPr="006E7BF2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связи, должен быть ограниченным (например, в целях принятия решений, направленных на ликвидацию (устранение) обстоятельств, послуживших основанием для введения режима чрезвычайной ситуации (функционирования повышенной готовности), обеспечения жизнедеятельности населения и </w:t>
      </w:r>
      <w:proofErr w:type="spellStart"/>
      <w:r w:rsidRPr="006E7BF2">
        <w:rPr>
          <w:rFonts w:ascii="Times New Roman" w:hAnsi="Times New Roman"/>
          <w:color w:val="000000" w:themeColor="text1"/>
          <w:sz w:val="28"/>
          <w:szCs w:val="28"/>
        </w:rPr>
        <w:t>т.п</w:t>
      </w:r>
      <w:proofErr w:type="spellEnd"/>
      <w:r w:rsidRPr="006E7BF2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1E720B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325A" w:rsidRPr="001E720B" w:rsidRDefault="002C325A" w:rsidP="002C325A">
      <w:pPr>
        <w:tabs>
          <w:tab w:val="num" w:pos="180"/>
          <w:tab w:val="left" w:pos="851"/>
          <w:tab w:val="left" w:pos="993"/>
          <w:tab w:val="left" w:pos="1134"/>
          <w:tab w:val="left" w:pos="2415"/>
          <w:tab w:val="center" w:pos="4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2. </w:t>
      </w:r>
      <w:r w:rsidRPr="001E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вступает в силу с момента его официального опубликования в газете «</w:t>
      </w:r>
      <w:proofErr w:type="spellStart"/>
      <w:r w:rsidRPr="001E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1E7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вестник».</w:t>
      </w:r>
    </w:p>
    <w:p w:rsidR="002C325A" w:rsidRPr="0056059A" w:rsidRDefault="002C325A" w:rsidP="002C32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325A" w:rsidRDefault="002C325A" w:rsidP="002C325A">
      <w:pPr>
        <w:tabs>
          <w:tab w:val="left" w:pos="993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325A" w:rsidRDefault="002C325A" w:rsidP="002C325A">
      <w:pPr>
        <w:tabs>
          <w:tab w:val="left" w:pos="993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325A" w:rsidRPr="0056059A" w:rsidRDefault="002C325A" w:rsidP="002C325A">
      <w:pPr>
        <w:tabs>
          <w:tab w:val="left" w:pos="993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bookmarkEnd w:id="2"/>
    <w:p w:rsidR="002C325A" w:rsidRPr="0056059A" w:rsidRDefault="002C325A" w:rsidP="00C439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</w:t>
      </w:r>
      <w:r w:rsidR="00C4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3" w:name="_GoBack"/>
      <w:bookmarkEnd w:id="3"/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proofErr w:type="spellEnd"/>
    </w:p>
    <w:sectPr w:rsidR="002C325A" w:rsidRPr="0056059A" w:rsidSect="00A921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5A"/>
    <w:rsid w:val="000152E8"/>
    <w:rsid w:val="000463B4"/>
    <w:rsid w:val="002C325A"/>
    <w:rsid w:val="00675EBA"/>
    <w:rsid w:val="00697B9A"/>
    <w:rsid w:val="00825C03"/>
    <w:rsid w:val="00C43947"/>
    <w:rsid w:val="00DF2BDA"/>
    <w:rsid w:val="00E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360A"/>
  <w15:chartTrackingRefBased/>
  <w15:docId w15:val="{4E18FA71-76AB-409F-89F8-B1C37BB7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325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C325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dcterms:created xsi:type="dcterms:W3CDTF">2020-05-20T02:55:00Z</dcterms:created>
  <dcterms:modified xsi:type="dcterms:W3CDTF">2020-05-27T09:32:00Z</dcterms:modified>
</cp:coreProperties>
</file>