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96" w:rsidRPr="00B80666" w:rsidRDefault="00385996" w:rsidP="00385996">
      <w:pPr>
        <w:widowControl/>
        <w:ind w:right="-1"/>
        <w:jc w:val="center"/>
        <w:outlineLvl w:val="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bookmarkStart w:id="0" w:name="bookmark0"/>
      <w:r w:rsidRPr="00B8066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Российская</w:t>
      </w:r>
      <w:r w:rsidRPr="00B80666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  <w:r w:rsidRPr="00B8066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Федерация</w:t>
      </w:r>
    </w:p>
    <w:p w:rsidR="00385996" w:rsidRPr="00B80666" w:rsidRDefault="00385996" w:rsidP="00385996">
      <w:pPr>
        <w:widowControl/>
        <w:autoSpaceDE w:val="0"/>
        <w:autoSpaceDN w:val="0"/>
        <w:ind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B80666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Иркутская область</w:t>
      </w:r>
    </w:p>
    <w:p w:rsidR="00385996" w:rsidRPr="00B80666" w:rsidRDefault="00385996" w:rsidP="00385996">
      <w:pPr>
        <w:widowControl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B8066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Муниципальное образование «</w:t>
      </w:r>
      <w:proofErr w:type="spellStart"/>
      <w:r w:rsidRPr="00B8066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Эхирит-Булагатский</w:t>
      </w:r>
      <w:proofErr w:type="spellEnd"/>
      <w:r w:rsidRPr="00B8066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 район»</w:t>
      </w:r>
    </w:p>
    <w:p w:rsidR="00385996" w:rsidRPr="00B80666" w:rsidRDefault="00385996" w:rsidP="00385996">
      <w:pPr>
        <w:widowControl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B8066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ДУМА</w:t>
      </w:r>
    </w:p>
    <w:p w:rsidR="00385996" w:rsidRPr="00B80666" w:rsidRDefault="00385996" w:rsidP="00385996">
      <w:pPr>
        <w:widowControl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B8066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РЕШЕНИЕ</w:t>
      </w:r>
    </w:p>
    <w:p w:rsidR="00385996" w:rsidRPr="00B80666" w:rsidRDefault="00385996" w:rsidP="00385996">
      <w:pPr>
        <w:autoSpaceDE w:val="0"/>
        <w:autoSpaceDN w:val="0"/>
        <w:adjustRightInd w:val="0"/>
        <w:ind w:right="709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385996" w:rsidRPr="00B80666" w:rsidRDefault="00385996" w:rsidP="00385996">
      <w:pPr>
        <w:autoSpaceDE w:val="0"/>
        <w:autoSpaceDN w:val="0"/>
        <w:adjustRightInd w:val="0"/>
        <w:ind w:right="709"/>
        <w:jc w:val="both"/>
        <w:rPr>
          <w:rFonts w:ascii="Arial" w:eastAsia="Times New Roman" w:hAnsi="Arial" w:cs="Arial"/>
          <w:color w:val="auto"/>
          <w:sz w:val="28"/>
          <w:szCs w:val="28"/>
        </w:rPr>
      </w:pPr>
    </w:p>
    <w:p w:rsidR="00385996" w:rsidRPr="00B80666" w:rsidRDefault="00385996" w:rsidP="00385996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80666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 xml:space="preserve">от 30 января 2019 года № </w:t>
      </w:r>
      <w:r w:rsidRPr="00B80666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softHyphen/>
      </w:r>
      <w:r w:rsidRPr="00B80666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softHyphen/>
      </w:r>
      <w:r w:rsidRPr="00B80666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softHyphen/>
      </w:r>
      <w:r w:rsidRPr="00B80666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softHyphen/>
        <w:t>29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4</w:t>
      </w:r>
      <w:r w:rsidRPr="00B806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п. Усть-Ордынский</w:t>
      </w:r>
    </w:p>
    <w:p w:rsidR="00385996" w:rsidRDefault="00385996" w:rsidP="00385996">
      <w:pPr>
        <w:pStyle w:val="11"/>
        <w:keepNext/>
        <w:keepLines/>
        <w:shd w:val="clear" w:color="auto" w:fill="auto"/>
        <w:spacing w:line="240" w:lineRule="auto"/>
      </w:pPr>
    </w:p>
    <w:p w:rsidR="00385996" w:rsidRDefault="00385996" w:rsidP="00385996">
      <w:pPr>
        <w:pStyle w:val="11"/>
        <w:keepNext/>
        <w:keepLines/>
        <w:shd w:val="clear" w:color="auto" w:fill="auto"/>
        <w:spacing w:line="240" w:lineRule="auto"/>
      </w:pPr>
    </w:p>
    <w:p w:rsidR="00385996" w:rsidRDefault="00385996" w:rsidP="00385996">
      <w:pPr>
        <w:pStyle w:val="11"/>
        <w:keepNext/>
        <w:keepLines/>
        <w:shd w:val="clear" w:color="auto" w:fill="auto"/>
        <w:spacing w:line="240" w:lineRule="auto"/>
      </w:pPr>
      <w:r>
        <w:t>О ПЕРЕЧНЕ ПРОЕКТОВ НАРОДНЫХ ИНИЦИАТИВ 2019 ГОДА</w:t>
      </w:r>
    </w:p>
    <w:bookmarkEnd w:id="0"/>
    <w:p w:rsidR="00385996" w:rsidRDefault="00385996" w:rsidP="00385996">
      <w:pPr>
        <w:pStyle w:val="1"/>
        <w:shd w:val="clear" w:color="auto" w:fill="auto"/>
        <w:spacing w:before="0" w:line="240" w:lineRule="auto"/>
        <w:ind w:left="40" w:right="40" w:firstLine="680"/>
        <w:jc w:val="both"/>
      </w:pPr>
    </w:p>
    <w:p w:rsidR="00385996" w:rsidRDefault="00385996" w:rsidP="00385996">
      <w:pPr>
        <w:pStyle w:val="1"/>
        <w:shd w:val="clear" w:color="auto" w:fill="auto"/>
        <w:spacing w:before="0" w:line="240" w:lineRule="auto"/>
        <w:ind w:left="40" w:right="40" w:firstLine="680"/>
        <w:jc w:val="both"/>
      </w:pPr>
      <w:r>
        <w:t>В целях реализации мероприятий проектов народных инициатив на 2019 год, руководствуясь ст.9, ст.24 Устава муниципального образования «</w:t>
      </w:r>
      <w:proofErr w:type="spellStart"/>
      <w:r>
        <w:t>Эхирит-Булагатский</w:t>
      </w:r>
      <w:proofErr w:type="spellEnd"/>
      <w:r>
        <w:t xml:space="preserve"> район», Дума</w:t>
      </w:r>
    </w:p>
    <w:p w:rsidR="00385996" w:rsidRDefault="00385996" w:rsidP="00385996">
      <w:pPr>
        <w:pStyle w:val="11"/>
        <w:keepNext/>
        <w:keepLines/>
        <w:shd w:val="clear" w:color="auto" w:fill="auto"/>
        <w:spacing w:line="240" w:lineRule="auto"/>
      </w:pPr>
      <w:bookmarkStart w:id="1" w:name="bookmark1"/>
    </w:p>
    <w:p w:rsidR="00385996" w:rsidRDefault="00385996" w:rsidP="00385996">
      <w:pPr>
        <w:pStyle w:val="11"/>
        <w:keepNext/>
        <w:keepLines/>
        <w:shd w:val="clear" w:color="auto" w:fill="auto"/>
        <w:spacing w:line="240" w:lineRule="auto"/>
      </w:pPr>
      <w:r>
        <w:t>РЕШИЛА:</w:t>
      </w:r>
      <w:bookmarkEnd w:id="1"/>
    </w:p>
    <w:p w:rsidR="00385996" w:rsidRDefault="00385996" w:rsidP="00385996">
      <w:pPr>
        <w:pStyle w:val="11"/>
        <w:keepNext/>
        <w:keepLines/>
        <w:shd w:val="clear" w:color="auto" w:fill="auto"/>
        <w:spacing w:line="240" w:lineRule="auto"/>
      </w:pPr>
    </w:p>
    <w:p w:rsidR="00385996" w:rsidRDefault="00385996" w:rsidP="00385996">
      <w:pPr>
        <w:pStyle w:val="1"/>
        <w:shd w:val="clear" w:color="auto" w:fill="auto"/>
        <w:spacing w:before="0" w:line="240" w:lineRule="auto"/>
        <w:ind w:left="40" w:right="40" w:firstLine="680"/>
        <w:jc w:val="both"/>
      </w:pPr>
      <w:r>
        <w:t>Одобрить перечень проектов народных инициатив на 2019 год муниц</w:t>
      </w:r>
      <w:r>
        <w:t>и</w:t>
      </w:r>
      <w:r>
        <w:t>пального образования «</w:t>
      </w:r>
      <w:proofErr w:type="spellStart"/>
      <w:r>
        <w:t>Эхирит-Булагатский</w:t>
      </w:r>
      <w:proofErr w:type="spellEnd"/>
      <w:r>
        <w:t xml:space="preserve"> район» </w:t>
      </w:r>
      <w:proofErr w:type="gramStart"/>
      <w:r>
        <w:t>согласно приложения</w:t>
      </w:r>
      <w:proofErr w:type="gramEnd"/>
      <w:r>
        <w:t>.</w:t>
      </w:r>
    </w:p>
    <w:p w:rsidR="00385996" w:rsidRDefault="00385996" w:rsidP="00385996">
      <w:pPr>
        <w:pStyle w:val="1"/>
        <w:shd w:val="clear" w:color="auto" w:fill="auto"/>
        <w:spacing w:before="0" w:line="240" w:lineRule="auto"/>
        <w:ind w:left="40" w:right="40" w:firstLine="680"/>
        <w:jc w:val="both"/>
      </w:pPr>
    </w:p>
    <w:p w:rsidR="00385996" w:rsidRDefault="00385996" w:rsidP="00385996">
      <w:pPr>
        <w:pStyle w:val="1"/>
        <w:shd w:val="clear" w:color="auto" w:fill="auto"/>
        <w:spacing w:before="0" w:line="240" w:lineRule="auto"/>
        <w:ind w:left="40" w:right="40" w:firstLine="680"/>
        <w:jc w:val="both"/>
      </w:pPr>
    </w:p>
    <w:p w:rsidR="00385996" w:rsidRDefault="00385996" w:rsidP="00385996">
      <w:pPr>
        <w:pStyle w:val="1"/>
        <w:shd w:val="clear" w:color="auto" w:fill="auto"/>
        <w:spacing w:before="0" w:line="240" w:lineRule="auto"/>
        <w:ind w:left="40" w:right="40" w:firstLine="680"/>
        <w:jc w:val="both"/>
      </w:pPr>
    </w:p>
    <w:p w:rsidR="00385996" w:rsidRDefault="00385996" w:rsidP="00385996">
      <w:pPr>
        <w:pStyle w:val="1"/>
        <w:shd w:val="clear" w:color="auto" w:fill="auto"/>
        <w:spacing w:before="0" w:line="240" w:lineRule="auto"/>
        <w:ind w:left="40" w:right="40" w:firstLine="680"/>
        <w:jc w:val="both"/>
      </w:pPr>
    </w:p>
    <w:p w:rsidR="00385996" w:rsidRDefault="00385996" w:rsidP="00385996">
      <w:pPr>
        <w:pStyle w:val="1"/>
        <w:shd w:val="clear" w:color="auto" w:fill="auto"/>
        <w:spacing w:before="0" w:line="240" w:lineRule="auto"/>
        <w:ind w:left="40" w:right="40" w:firstLine="680"/>
        <w:jc w:val="both"/>
      </w:pPr>
    </w:p>
    <w:p w:rsidR="00385996" w:rsidRDefault="00385996" w:rsidP="00385996">
      <w:pPr>
        <w:pStyle w:val="1"/>
        <w:shd w:val="clear" w:color="auto" w:fill="auto"/>
        <w:spacing w:before="0" w:line="240" w:lineRule="auto"/>
        <w:ind w:left="40" w:right="40" w:firstLine="680"/>
        <w:jc w:val="both"/>
      </w:pPr>
    </w:p>
    <w:p w:rsidR="00385996" w:rsidRDefault="00385996" w:rsidP="00385996">
      <w:pPr>
        <w:pStyle w:val="1"/>
        <w:shd w:val="clear" w:color="auto" w:fill="auto"/>
        <w:spacing w:before="0" w:line="240" w:lineRule="auto"/>
        <w:ind w:left="40" w:right="40" w:firstLine="680"/>
        <w:jc w:val="both"/>
      </w:pPr>
    </w:p>
    <w:p w:rsidR="00385996" w:rsidRDefault="00385996" w:rsidP="00385996">
      <w:pPr>
        <w:pStyle w:val="1"/>
        <w:shd w:val="clear" w:color="auto" w:fill="auto"/>
        <w:spacing w:before="0" w:line="240" w:lineRule="auto"/>
        <w:ind w:right="40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А.А. </w:t>
      </w:r>
      <w:proofErr w:type="spellStart"/>
      <w:r>
        <w:t>Тарнуев</w:t>
      </w:r>
      <w:proofErr w:type="spellEnd"/>
    </w:p>
    <w:p w:rsidR="00032790" w:rsidRDefault="00032790">
      <w:r>
        <w:br w:type="page"/>
      </w:r>
    </w:p>
    <w:p w:rsidR="00032790" w:rsidRDefault="00032790" w:rsidP="00032790">
      <w:pPr>
        <w:widowControl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  <w:sectPr w:rsidR="00032790" w:rsidSect="00385996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8223"/>
        <w:gridCol w:w="1417"/>
        <w:gridCol w:w="1559"/>
        <w:gridCol w:w="1418"/>
        <w:gridCol w:w="1345"/>
        <w:gridCol w:w="1915"/>
      </w:tblGrid>
      <w:tr w:rsidR="00032790" w:rsidRPr="00032790" w:rsidTr="005C6289">
        <w:trPr>
          <w:trHeight w:val="1110"/>
        </w:trPr>
        <w:tc>
          <w:tcPr>
            <w:tcW w:w="1630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C0150" w:rsidRPr="007C0150" w:rsidRDefault="007C0150" w:rsidP="007C0150">
            <w:pPr>
              <w:widowControl/>
              <w:ind w:left="12509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C01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Приложение </w:t>
            </w:r>
          </w:p>
          <w:p w:rsidR="007C0150" w:rsidRPr="007C0150" w:rsidRDefault="007C0150" w:rsidP="007C0150">
            <w:pPr>
              <w:widowControl/>
              <w:ind w:left="12934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7C01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к решению </w:t>
            </w:r>
            <w:r w:rsidRPr="007C0150"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  <w:lang w:eastAsia="en-US"/>
              </w:rPr>
              <w:t>Думы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7C0150"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«</w:t>
            </w:r>
            <w:proofErr w:type="spellStart"/>
            <w:r w:rsidRPr="007C0150"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  <w:lang w:eastAsia="en-US"/>
              </w:rPr>
              <w:t>Эхирит-Булагатский</w:t>
            </w:r>
            <w:proofErr w:type="spellEnd"/>
            <w:r w:rsidRPr="007C0150"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«О перечне проектов народных  инициатив 2019 года</w:t>
            </w:r>
          </w:p>
          <w:p w:rsidR="007C0150" w:rsidRPr="007C0150" w:rsidRDefault="007C0150" w:rsidP="007C0150">
            <w:pPr>
              <w:widowControl/>
              <w:ind w:left="12934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015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от 30 января 2019 года № </w:t>
            </w:r>
            <w:r w:rsidRPr="007C015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softHyphen/>
            </w:r>
            <w:r w:rsidRPr="007C015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softHyphen/>
            </w:r>
            <w:r w:rsidRPr="007C015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softHyphen/>
            </w:r>
            <w:r w:rsidRPr="007C015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softHyphen/>
              <w:t>293</w:t>
            </w:r>
          </w:p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27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Перечень проектов народных инициатив на 2019 год                                                            </w:t>
            </w:r>
          </w:p>
          <w:p w:rsidR="00032790" w:rsidRPr="00032790" w:rsidRDefault="00032790" w:rsidP="00032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327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муниципальное образование "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Эхирит-Булагатский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район"</w:t>
            </w:r>
            <w:r w:rsidRPr="000327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32790" w:rsidRPr="00032790" w:rsidTr="005C6289">
        <w:trPr>
          <w:trHeight w:val="3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32790" w:rsidRPr="00032790" w:rsidRDefault="00032790" w:rsidP="00032790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8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2" w:name="_GoBack"/>
            <w:bookmarkEnd w:id="2"/>
            <w:r w:rsidRPr="00032790">
              <w:rPr>
                <w:rFonts w:ascii="Times New Roman" w:eastAsia="Times New Roman" w:hAnsi="Times New Roman" w:cs="Times New Roman"/>
                <w:color w:val="auto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Срок ре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Объем ф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нансиров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ния - всего, руб.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в том числе </w:t>
            </w:r>
            <w:proofErr w:type="gram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из</w:t>
            </w:r>
            <w:proofErr w:type="gram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32790" w:rsidRPr="00032790" w:rsidRDefault="00032790" w:rsidP="007C0150">
            <w:pPr>
              <w:widowControl/>
              <w:ind w:left="-36" w:right="-12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Наименование пункта статьи Федерального закона от 06.10.2003 года  № 131-ФЗ «Об общих принц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пах организации местного сам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управления в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РФ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</w:tr>
      <w:tr w:rsidR="00032790" w:rsidRPr="00032790" w:rsidTr="005C6289">
        <w:trPr>
          <w:trHeight w:val="97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90" w:rsidRPr="00032790" w:rsidRDefault="00032790" w:rsidP="00032790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90" w:rsidRPr="00032790" w:rsidRDefault="00032790" w:rsidP="000327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90" w:rsidRPr="00032790" w:rsidRDefault="00032790" w:rsidP="000327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90" w:rsidRPr="00032790" w:rsidRDefault="00032790" w:rsidP="000327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областного бюджета, руб.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местного        бюджета, руб.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90" w:rsidRPr="00032790" w:rsidRDefault="00032790" w:rsidP="000327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C6289" w:rsidRPr="00032790" w:rsidTr="005C6289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32790" w:rsidRPr="00032790" w:rsidRDefault="00032790" w:rsidP="00032790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8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32790" w:rsidRPr="00032790" w:rsidRDefault="00032790" w:rsidP="0003279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03279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Эхирит-Булагатский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32790" w:rsidRPr="00032790" w:rsidTr="005C6289">
        <w:trPr>
          <w:trHeight w:val="46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90" w:rsidRPr="00032790" w:rsidRDefault="00032790" w:rsidP="0003279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Огнезащитная обработка деревянных конструкций кровли бюджетных учр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ждений: МОУ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Ахинская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СОШ; </w:t>
            </w:r>
            <w:proofErr w:type="gram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МОУ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Бозойская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СОШ, МОУ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Булуси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ская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СОШ им. Т.А.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Бертагаева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, МОУ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Гаханская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СОШ, МОУ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Ид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ы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гинская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СОШ им. К.П. Борисова, МОУ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Захальская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СОШ, МОУ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Ко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сукская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СОШ, МОУ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Олойская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СОШ,  МОУ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Тугутуйская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СОШ, МОУ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Харанутская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ООШ им. В.К.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Ба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дымова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, МОУ Усть-Ордынская СОШ №1 им. В.Б.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Борсоева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, МОУ Усть-Ордынская СОШ №2 им. И.В.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Ба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л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дынова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>, МОУ Усть-Ордынская СОШ №4, структурное</w:t>
            </w:r>
            <w:proofErr w:type="gram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подразделение МОУ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Харазаргайская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СОШ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Кукунутская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НОШ, структурное подразделение МОУ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Олойская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СОШ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Зун-Булукская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НОШ,  МОУ Усть-Ордынская НОШ, МДОУ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Корсукский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детский сад №19 "Пет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шок", МДОУ Ново-Николаевский детский сад №15, МДОУ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Олойский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де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ский сад №12 "Огонек", МДОУ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Харатский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 детский сад №8, МДОУ детский сад №1 "Аленушка", МДОУ детский сад "Светл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чок", МДОУ детский сад №4 "Елочка", МДОУ  детский сад  №28 "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Туяна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>", МДОУ детский сад</w:t>
            </w:r>
            <w:proofErr w:type="gram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№7 "Колосок", МДОУ детский сад "Родничок", МОУ  ДО ДЮСШ,</w:t>
            </w:r>
            <w:r w:rsidRPr="0003279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МУ ДО "Усть-Ордынская ДШИ", МУК "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Эхирит-Булагатский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межпоселенческий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центр досуга"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до </w:t>
            </w:r>
          </w:p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29 дека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б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ря 2019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1 470 000,00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1 381 799,92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88 200,08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032790" w:rsidRPr="00032790" w:rsidTr="005C6289">
        <w:trPr>
          <w:trHeight w:val="1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8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90" w:rsidRPr="00032790" w:rsidRDefault="00032790" w:rsidP="000327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Замена окон из ПВХ профилей в МОУ 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Захальская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НШДС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790" w:rsidRPr="00032790" w:rsidRDefault="00032790" w:rsidP="000327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375 999,98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24 000,02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032790" w:rsidRPr="00032790" w:rsidTr="005C6289">
        <w:trPr>
          <w:trHeight w:val="21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8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90" w:rsidRPr="00032790" w:rsidRDefault="00032790" w:rsidP="000327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Замена окон из ПВХ профилей в МДОУ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Харатский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де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ский сад №8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790" w:rsidRPr="00032790" w:rsidRDefault="00032790" w:rsidP="000327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375 999,98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24 000,02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032790" w:rsidRPr="00032790" w:rsidTr="005C6289">
        <w:trPr>
          <w:trHeight w:val="5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</w:t>
            </w:r>
          </w:p>
        </w:tc>
        <w:tc>
          <w:tcPr>
            <w:tcW w:w="8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90" w:rsidRPr="00032790" w:rsidRDefault="00032790" w:rsidP="000327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Замена дверного полотна из ПВХ профилей в МДОУ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Харатский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де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ский сад №8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790" w:rsidRPr="00032790" w:rsidRDefault="00032790" w:rsidP="000327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92 119,99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5 880,01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032790" w:rsidRPr="00032790" w:rsidTr="005C6289">
        <w:trPr>
          <w:trHeight w:val="2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8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90" w:rsidRPr="00032790" w:rsidRDefault="00032790" w:rsidP="000327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Замена окон из ПВХ профилей в МОУ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Корсукская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СОШ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790" w:rsidRPr="00032790" w:rsidRDefault="00032790" w:rsidP="000327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375 999,98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24 000,02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032790" w:rsidRPr="00032790" w:rsidTr="005C6289">
        <w:trPr>
          <w:trHeight w:val="2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8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90" w:rsidRPr="00032790" w:rsidRDefault="00032790" w:rsidP="000327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Замена окон из ПВХ профилей в МДОУ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Байтогский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детский сад №31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790" w:rsidRPr="00032790" w:rsidRDefault="00032790" w:rsidP="000327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140 999,99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9 000,01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032790" w:rsidRPr="00032790" w:rsidTr="005C6289">
        <w:trPr>
          <w:trHeight w:val="5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8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90" w:rsidRPr="00032790" w:rsidRDefault="00032790" w:rsidP="000327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Замена окон из ПВХ профилей в структурном подразделении МОУ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Булуси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ская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СОШ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Зади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ская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НОШ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790" w:rsidRPr="00032790" w:rsidRDefault="00032790" w:rsidP="000327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324 360,00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304 898,38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19 461,62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032790" w:rsidRPr="00032790" w:rsidTr="005C6289">
        <w:trPr>
          <w:trHeight w:val="1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8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90" w:rsidRPr="00032790" w:rsidRDefault="00032790" w:rsidP="000327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Текущий ремонт системы отопления в МУ ДО "Усть-Ордынская ДШИ"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790" w:rsidRPr="00032790" w:rsidRDefault="00032790" w:rsidP="000327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88 732,20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83 408,26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5 323,94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032790" w:rsidRPr="00032790" w:rsidTr="005C6289">
        <w:trPr>
          <w:trHeight w:val="4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8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90" w:rsidRPr="00032790" w:rsidRDefault="00032790" w:rsidP="000327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Текущий ремонт системы отопления в структурном подразделении МОУ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Тугутуйская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СОШ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Комойская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НОШ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790" w:rsidRPr="00032790" w:rsidRDefault="00032790" w:rsidP="000327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117 499,99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7 500,01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032790" w:rsidRPr="00032790" w:rsidTr="005C6289">
        <w:trPr>
          <w:trHeight w:val="3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8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90" w:rsidRPr="00032790" w:rsidRDefault="00032790" w:rsidP="000327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Текущий ремонт системы отопления в МОУ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Булуси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ская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СОШ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790" w:rsidRPr="00032790" w:rsidRDefault="00032790" w:rsidP="000327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395 560,00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371 826,38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23 733,62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032790" w:rsidRPr="00032790" w:rsidTr="005C6289">
        <w:trPr>
          <w:trHeight w:val="15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8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90" w:rsidRPr="00032790" w:rsidRDefault="00032790" w:rsidP="000327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Текущий ремонт системы отопления в МДОУ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Харатский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детский сад №8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790" w:rsidRPr="00032790" w:rsidRDefault="00032790" w:rsidP="000327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385 267,80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362 151,71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23 116,09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032790" w:rsidRPr="00032790" w:rsidTr="005C6289">
        <w:trPr>
          <w:trHeight w:val="21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8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90" w:rsidRPr="00032790" w:rsidRDefault="00032790" w:rsidP="000327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Текущий ремонт системы отопления в МДОУ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Байто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г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ский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детский сад №31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790" w:rsidRPr="00032790" w:rsidRDefault="00032790" w:rsidP="000327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55 127,69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51 820,00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3 307,69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032790" w:rsidRPr="00032790" w:rsidTr="005C6289">
        <w:trPr>
          <w:trHeight w:val="5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8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90" w:rsidRPr="00032790" w:rsidRDefault="00032790" w:rsidP="000327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Текущий ремонт системы водоснабжения и водоотведения в МДОУ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Оло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й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ский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детский сад №12 "Огонек"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790" w:rsidRPr="00032790" w:rsidRDefault="00032790" w:rsidP="000327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387 000,00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363 779,98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23 220,02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032790" w:rsidRPr="00032790" w:rsidTr="005C6289">
        <w:trPr>
          <w:trHeight w:val="10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8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90" w:rsidRPr="00032790" w:rsidRDefault="00032790" w:rsidP="000327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Устройство видеонаблюдения в бюджетных учреждениях: МОУ </w:t>
            </w:r>
            <w:proofErr w:type="gram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Ново-Николаевская</w:t>
            </w:r>
            <w:proofErr w:type="gram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СОШ, МОУ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Харазаргайская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СОШ, МОУ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Капсал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ь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ская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СОШ, МОУ Хабаровская ООШ, МДОУ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Байтогский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детский сад, МДОУ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Бозо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й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ский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детский сад, МДОУ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Гаханский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детский сад №14, МОУ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лункунская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НОШ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790" w:rsidRPr="00032790" w:rsidRDefault="00032790" w:rsidP="000327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375 999,98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24 000,02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032790" w:rsidRPr="00032790" w:rsidTr="005C6289">
        <w:trPr>
          <w:trHeight w:val="8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8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790" w:rsidRPr="00032790" w:rsidRDefault="00032790" w:rsidP="000327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Устройство ограждений в бюджетных учреждениях: МДОУ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Олойский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де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ский сад, МДОУ детский сад №1 "Аленушка", МОУ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Кулункунская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НОШ, МДОУ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Корсукский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детский сад №19 "Пет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шок"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790" w:rsidRPr="00032790" w:rsidRDefault="00032790" w:rsidP="000327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2 820 000,00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2 650 799,85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169 200,15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032790" w:rsidRPr="00032790" w:rsidTr="005C6289">
        <w:trPr>
          <w:trHeight w:val="5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8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90" w:rsidRPr="00032790" w:rsidRDefault="00032790" w:rsidP="000327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Текущий ремонт полов в структурном подразделении МОУ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Оло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й</w:t>
            </w:r>
            <w:r w:rsidRPr="00032790">
              <w:rPr>
                <w:rFonts w:ascii="Times New Roman" w:eastAsia="Times New Roman" w:hAnsi="Times New Roman" w:cs="Times New Roman"/>
                <w:color w:val="auto"/>
              </w:rPr>
              <w:t>ская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СОШ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Зун-Булукская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НОШ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790" w:rsidRPr="00032790" w:rsidRDefault="00032790" w:rsidP="000327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48 144,31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90" w:rsidRPr="00032790" w:rsidRDefault="00032790" w:rsidP="00032790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45 255,65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90" w:rsidRPr="00032790" w:rsidRDefault="00032790" w:rsidP="00032790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2 888,66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032790" w:rsidRPr="00032790" w:rsidTr="005C6289">
        <w:trPr>
          <w:trHeight w:val="1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8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90" w:rsidRPr="00032790" w:rsidRDefault="00032790" w:rsidP="000327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Текущий ремонт полов в  МОУ </w:t>
            </w:r>
            <w:proofErr w:type="spellStart"/>
            <w:r w:rsidRPr="00032790">
              <w:rPr>
                <w:rFonts w:ascii="Times New Roman" w:eastAsia="Times New Roman" w:hAnsi="Times New Roman" w:cs="Times New Roman"/>
                <w:color w:val="auto"/>
              </w:rPr>
              <w:t>Захальская</w:t>
            </w:r>
            <w:proofErr w:type="spellEnd"/>
            <w:r w:rsidRPr="00032790">
              <w:rPr>
                <w:rFonts w:ascii="Times New Roman" w:eastAsia="Times New Roman" w:hAnsi="Times New Roman" w:cs="Times New Roman"/>
                <w:color w:val="auto"/>
              </w:rPr>
              <w:t xml:space="preserve"> СОШ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790" w:rsidRPr="00032790" w:rsidRDefault="00032790" w:rsidP="000327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396 000,00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90" w:rsidRPr="00032790" w:rsidRDefault="00032790" w:rsidP="00032790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372 239,98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90" w:rsidRPr="00032790" w:rsidRDefault="00032790" w:rsidP="00032790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23 760,02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032790" w:rsidRPr="00032790" w:rsidTr="005C6289">
        <w:trPr>
          <w:trHeight w:val="2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8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90" w:rsidRPr="00032790" w:rsidRDefault="00032790" w:rsidP="000327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Замена окон из ПВХ профилей в МОУ Усть-Ордынская СОШ №4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90" w:rsidRPr="00032790" w:rsidRDefault="00032790" w:rsidP="00032790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376 000,00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90" w:rsidRPr="00032790" w:rsidRDefault="00032790" w:rsidP="00032790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24 000,00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032790" w:rsidRPr="00032790" w:rsidTr="005C6289">
        <w:trPr>
          <w:trHeight w:val="35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90" w:rsidRPr="00032790" w:rsidRDefault="00032790" w:rsidP="00032790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2790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790" w:rsidRPr="00032790" w:rsidRDefault="00032790" w:rsidP="000327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90" w:rsidRPr="00032790" w:rsidRDefault="00032790" w:rsidP="00032790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8 743 192,00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90" w:rsidRPr="00032790" w:rsidRDefault="00032790" w:rsidP="00032790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8 218 600,00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90" w:rsidRPr="00032790" w:rsidRDefault="00032790" w:rsidP="00032790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524 592,00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790" w:rsidRPr="00032790" w:rsidRDefault="00032790" w:rsidP="00032790">
            <w:pPr>
              <w:widowControl/>
              <w:ind w:left="-109" w:right="-108"/>
              <w:rPr>
                <w:rFonts w:ascii="Times New Roman" w:eastAsia="Times New Roman" w:hAnsi="Times New Roman" w:cs="Times New Roman"/>
                <w:color w:val="auto"/>
              </w:rPr>
            </w:pPr>
            <w:r w:rsidRPr="0003279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</w:tbl>
    <w:p w:rsidR="0048394D" w:rsidRPr="00032790" w:rsidRDefault="0048394D" w:rsidP="007C0150">
      <w:pPr>
        <w:rPr>
          <w:rFonts w:ascii="Times New Roman" w:hAnsi="Times New Roman" w:cs="Times New Roman"/>
        </w:rPr>
      </w:pPr>
    </w:p>
    <w:sectPr w:rsidR="0048394D" w:rsidRPr="00032790" w:rsidSect="005C6289">
      <w:pgSz w:w="16838" w:h="11909" w:orient="landscape"/>
      <w:pgMar w:top="720" w:right="720" w:bottom="720" w:left="720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96"/>
    <w:rsid w:val="00032790"/>
    <w:rsid w:val="00385996"/>
    <w:rsid w:val="0048394D"/>
    <w:rsid w:val="005C6289"/>
    <w:rsid w:val="007C0150"/>
    <w:rsid w:val="008C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59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859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3859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85996"/>
    <w:pPr>
      <w:shd w:val="clear" w:color="auto" w:fill="FFFFFF"/>
      <w:spacing w:before="480" w:line="90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rsid w:val="00385996"/>
    <w:pPr>
      <w:shd w:val="clear" w:color="auto" w:fill="FFFFFF"/>
      <w:spacing w:line="90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59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859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3859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85996"/>
    <w:pPr>
      <w:shd w:val="clear" w:color="auto" w:fill="FFFFFF"/>
      <w:spacing w:before="480" w:line="90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rsid w:val="00385996"/>
    <w:pPr>
      <w:shd w:val="clear" w:color="auto" w:fill="FFFFFF"/>
      <w:spacing w:line="90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2019-02-01T03:11:00Z</dcterms:created>
  <dcterms:modified xsi:type="dcterms:W3CDTF">2019-02-01T03:34:00Z</dcterms:modified>
</cp:coreProperties>
</file>